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B320E" w14:textId="2BC614A8" w:rsidR="2419F059" w:rsidRDefault="0829FBBC" w:rsidP="0829FBBC">
      <w:pPr>
        <w:jc w:val="center"/>
        <w:rPr>
          <w:rFonts w:cs="Arial"/>
          <w:b/>
          <w:bCs/>
          <w:color w:val="000000" w:themeColor="text1"/>
          <w:sz w:val="44"/>
          <w:szCs w:val="44"/>
        </w:rPr>
      </w:pPr>
      <w:r w:rsidRPr="0829FBBC">
        <w:rPr>
          <w:rFonts w:cs="Arial"/>
          <w:b/>
          <w:bCs/>
          <w:sz w:val="44"/>
          <w:szCs w:val="44"/>
        </w:rPr>
        <w:t xml:space="preserve">Activity 6.1: </w:t>
      </w:r>
      <w:r w:rsidR="004F3C60">
        <w:rPr>
          <w:rFonts w:cs="Arial"/>
          <w:b/>
          <w:bCs/>
          <w:sz w:val="44"/>
          <w:szCs w:val="44"/>
        </w:rPr>
        <w:t xml:space="preserve">Grading </w:t>
      </w:r>
      <w:r w:rsidRPr="0829FBBC">
        <w:rPr>
          <w:rFonts w:cs="Arial"/>
          <w:b/>
          <w:bCs/>
          <w:sz w:val="44"/>
          <w:szCs w:val="44"/>
        </w:rPr>
        <w:t>Prickly Pear</w:t>
      </w:r>
      <w:r w:rsidR="00430B14">
        <w:rPr>
          <w:rFonts w:cs="Arial"/>
          <w:b/>
          <w:bCs/>
          <w:sz w:val="44"/>
          <w:szCs w:val="44"/>
        </w:rPr>
        <w:t xml:space="preserve"> Worksheet</w:t>
      </w:r>
    </w:p>
    <w:p w14:paraId="6913319E" w14:textId="77777777" w:rsidR="004F3C60" w:rsidRPr="00195D6D" w:rsidRDefault="004F3C60" w:rsidP="004F3C60">
      <w:pPr>
        <w:rPr>
          <w:rFonts w:cs="Arial"/>
          <w:i/>
          <w:color w:val="0000FF"/>
          <w:szCs w:val="22"/>
        </w:rPr>
      </w:pPr>
      <w:r w:rsidRPr="00195D6D">
        <w:rPr>
          <w:rFonts w:cs="Arial"/>
          <w:i/>
          <w:color w:val="0000FF"/>
          <w:szCs w:val="22"/>
        </w:rPr>
        <w:t xml:space="preserve">This worksheet has “grading” in the title because at this point, students can be held accountable for correct answers. Level 4 (correct) responses to the questions are in </w:t>
      </w:r>
      <w:r w:rsidRPr="00195D6D">
        <w:rPr>
          <w:rFonts w:cs="Arial"/>
          <w:b/>
          <w:i/>
          <w:color w:val="0000FF"/>
          <w:szCs w:val="22"/>
        </w:rPr>
        <w:t>blue bold italics</w:t>
      </w:r>
      <w:r w:rsidRPr="00195D6D">
        <w:rPr>
          <w:rFonts w:cs="Arial"/>
          <w:i/>
          <w:color w:val="0000FF"/>
          <w:szCs w:val="22"/>
        </w:rPr>
        <w:t xml:space="preserve"> below. </w:t>
      </w:r>
    </w:p>
    <w:p w14:paraId="20636A45" w14:textId="6DF1B465" w:rsidR="004F3C60" w:rsidRDefault="004F3C60" w:rsidP="004F3C60">
      <w:pPr>
        <w:rPr>
          <w:rFonts w:eastAsia="Calibri" w:cs="Arial"/>
          <w:i/>
          <w:color w:val="FF0000"/>
          <w:szCs w:val="22"/>
        </w:rPr>
      </w:pPr>
      <w:r w:rsidRPr="009F27C6">
        <w:rPr>
          <w:rFonts w:eastAsia="Calibri" w:cs="Arial"/>
          <w:i/>
          <w:color w:val="FF0000"/>
          <w:szCs w:val="22"/>
        </w:rPr>
        <w:t>Red italics suggest ways to grade student responses by giving them points for correct or partiall</w:t>
      </w:r>
      <w:r w:rsidR="005C0862">
        <w:rPr>
          <w:rFonts w:eastAsia="Calibri" w:cs="Arial"/>
          <w:i/>
          <w:color w:val="FF0000"/>
          <w:szCs w:val="22"/>
        </w:rPr>
        <w:t>y correct answers. There are 1</w:t>
      </w:r>
      <w:r>
        <w:rPr>
          <w:rFonts w:eastAsia="Calibri" w:cs="Arial"/>
          <w:i/>
          <w:color w:val="FF0000"/>
          <w:szCs w:val="22"/>
        </w:rPr>
        <w:t>4 points total on this worksheet.</w:t>
      </w:r>
    </w:p>
    <w:p w14:paraId="20F093D0" w14:textId="0327F5FD" w:rsidR="004F3C60" w:rsidRPr="00B47AA3" w:rsidRDefault="004F3C60" w:rsidP="004F3C60">
      <w:pPr>
        <w:rPr>
          <w:rFonts w:cs="Arial"/>
          <w:color w:val="000000" w:themeColor="text1"/>
          <w:szCs w:val="22"/>
          <w:shd w:val="clear" w:color="auto" w:fill="FFFFFF"/>
        </w:rPr>
      </w:pPr>
      <w:r w:rsidRPr="00B47AA3">
        <w:rPr>
          <w:rFonts w:cs="Arial"/>
          <w:color w:val="000000" w:themeColor="text1"/>
          <w:szCs w:val="22"/>
          <w:shd w:val="clear" w:color="auto" w:fill="FFFFFF"/>
        </w:rPr>
        <w:t>Draw and label arrows that represent the molecules that carbon atoms are in as they move into, through and out of the Prickly Pear</w:t>
      </w:r>
      <w:r w:rsidRPr="00B47AA3">
        <w:rPr>
          <w:rFonts w:cs="Arial"/>
          <w:color w:val="000000" w:themeColor="text1"/>
          <w:szCs w:val="22"/>
        </w:rPr>
        <w:t xml:space="preserve"> as it moves and grows</w:t>
      </w:r>
      <w:r w:rsidRPr="00B47AA3">
        <w:rPr>
          <w:rFonts w:cs="Arial"/>
          <w:color w:val="000000" w:themeColor="text1"/>
          <w:szCs w:val="22"/>
          <w:shd w:val="clear" w:color="auto" w:fill="FFFFFF"/>
        </w:rPr>
        <w:t>.</w:t>
      </w:r>
    </w:p>
    <w:p w14:paraId="486355A0" w14:textId="77777777" w:rsidR="004F3C60" w:rsidRPr="00B47AA3" w:rsidRDefault="004F3C60" w:rsidP="004F3C60">
      <w:pPr>
        <w:rPr>
          <w:rFonts w:cs="Arial"/>
          <w:color w:val="000000" w:themeColor="text1"/>
          <w:szCs w:val="22"/>
          <w:shd w:val="clear" w:color="auto" w:fill="FFFFFF"/>
        </w:rPr>
      </w:pPr>
      <w:r w:rsidRPr="00B47AA3">
        <w:rPr>
          <w:rFonts w:cs="Arial"/>
          <w:color w:val="000000" w:themeColor="text1"/>
          <w:szCs w:val="22"/>
          <w:shd w:val="clear" w:color="auto" w:fill="FFFFFF"/>
        </w:rPr>
        <w:t>Label each arrow to show the kind of molecules that the carbon atoms are in: large organic molecules (LOM), small organic molecules (SOM), or carbon dioxide (CO</w:t>
      </w:r>
      <w:r w:rsidRPr="00B47AA3">
        <w:rPr>
          <w:rFonts w:cs="Arial"/>
          <w:color w:val="000000" w:themeColor="text1"/>
          <w:szCs w:val="22"/>
          <w:shd w:val="clear" w:color="auto" w:fill="FFFFFF"/>
          <w:vertAlign w:val="subscript"/>
        </w:rPr>
        <w:t>2</w:t>
      </w:r>
      <w:r w:rsidRPr="00B47AA3">
        <w:rPr>
          <w:rFonts w:cs="Arial"/>
          <w:color w:val="000000" w:themeColor="text1"/>
          <w:szCs w:val="22"/>
          <w:shd w:val="clear" w:color="auto" w:fill="FFFFFF"/>
        </w:rPr>
        <w:t xml:space="preserve">). </w:t>
      </w:r>
    </w:p>
    <w:p w14:paraId="3D03ADF5" w14:textId="12F811BB" w:rsidR="00C21E3E" w:rsidRDefault="00120F8F" w:rsidP="0829FBBC">
      <w:pPr>
        <w:rPr>
          <w:b/>
          <w:bCs/>
        </w:rPr>
      </w:pPr>
      <w:r>
        <w:rPr>
          <w:b/>
          <w:bCs/>
          <w:noProof/>
        </w:rPr>
        <w:drawing>
          <wp:inline distT="0" distB="0" distL="0" distR="0" wp14:anchorId="6A444BCD" wp14:editId="7D663E9A">
            <wp:extent cx="5194935" cy="5846594"/>
            <wp:effectExtent l="0" t="0" r="12065" b="0"/>
            <wp:docPr id="3" name="Picture 3" descr="../../../../../../../../Desktop/CarbonTIME_Lesson6_Fig29_PricklyPearCactus_KMojic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ktop/CarbonTIME_Lesson6_Fig29_PricklyPearCactus_KMojica-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18103" cy="5872669"/>
                    </a:xfrm>
                    <a:prstGeom prst="rect">
                      <a:avLst/>
                    </a:prstGeom>
                    <a:noFill/>
                    <a:ln>
                      <a:noFill/>
                    </a:ln>
                  </pic:spPr>
                </pic:pic>
              </a:graphicData>
            </a:graphic>
          </wp:inline>
        </w:drawing>
      </w:r>
    </w:p>
    <w:p w14:paraId="0B01DC28" w14:textId="77777777" w:rsidR="00B47AA3" w:rsidRDefault="00B47AA3" w:rsidP="0829FBBC">
      <w:pPr>
        <w:rPr>
          <w:b/>
          <w:bCs/>
        </w:rPr>
      </w:pPr>
    </w:p>
    <w:p w14:paraId="5289E795" w14:textId="77777777" w:rsidR="00A95B00" w:rsidRDefault="00A95B00" w:rsidP="0829FBBC">
      <w:pPr>
        <w:rPr>
          <w:b/>
          <w:bCs/>
        </w:rPr>
      </w:pPr>
    </w:p>
    <w:p w14:paraId="74A2C797" w14:textId="7769AAD2" w:rsidR="00C26371" w:rsidRDefault="00C26371" w:rsidP="00C26371">
      <w:r>
        <w:rPr>
          <w:b/>
        </w:rPr>
        <w:lastRenderedPageBreak/>
        <w:t>Your ideas about a Prickly Pear’s needs.</w:t>
      </w:r>
      <w:r>
        <w:t xml:space="preserve">  Four things that Prickly Pear’s need to live and grow are water, soil nutrients, air, and sunlight.  What are your ideas about what happens to those four things </w:t>
      </w:r>
      <w:r>
        <w:rPr>
          <w:i/>
        </w:rPr>
        <w:t>inside</w:t>
      </w:r>
      <w:r>
        <w:t xml:space="preserve"> a Prickly Pear?</w:t>
      </w:r>
    </w:p>
    <w:p w14:paraId="7EF10558" w14:textId="7F670451" w:rsidR="00075559" w:rsidRPr="003C464A" w:rsidRDefault="00C26371" w:rsidP="00C26371">
      <w:pPr>
        <w:spacing w:after="0"/>
      </w:pPr>
      <w:r>
        <w:t xml:space="preserve">What happens to </w:t>
      </w:r>
      <w:r>
        <w:rPr>
          <w:i/>
        </w:rPr>
        <w:t>water</w:t>
      </w:r>
      <w:r>
        <w:t xml:space="preserve"> inside a Prickly Pear?</w:t>
      </w:r>
      <w:r w:rsidRPr="0004502C">
        <w:t xml:space="preserve"> </w:t>
      </w:r>
    </w:p>
    <w:p w14:paraId="3E016424" w14:textId="2C5FC808" w:rsidR="008C0907" w:rsidRDefault="00075559" w:rsidP="00C26371">
      <w:pPr>
        <w:rPr>
          <w:b/>
          <w:i/>
          <w:color w:val="0000FF"/>
        </w:rPr>
      </w:pPr>
      <w:r>
        <w:rPr>
          <w:b/>
          <w:i/>
          <w:color w:val="0000FF"/>
        </w:rPr>
        <w:t xml:space="preserve">Level 4 responses could mention two main functions that water has inside </w:t>
      </w:r>
      <w:r w:rsidR="00A54BB7">
        <w:rPr>
          <w:b/>
          <w:i/>
          <w:color w:val="0000FF"/>
        </w:rPr>
        <w:t>the Prickly Pear</w:t>
      </w:r>
      <w:r>
        <w:rPr>
          <w:b/>
          <w:i/>
          <w:color w:val="0000FF"/>
        </w:rPr>
        <w:t>: 1) Water is a key reactant in the process of photosynthesis. The H atoms in glucose (and all other molecules in plants) come from water. 2) Water carries materials to plant cells; soil minerals move through the roots to all the cells of the plants dissolved in water; sugars move from leaf cells to all the cells of the plants dissolved in water.</w:t>
      </w:r>
    </w:p>
    <w:p w14:paraId="35BDFAED" w14:textId="77777777" w:rsidR="00A54BB7" w:rsidRDefault="00A54BB7" w:rsidP="00C26371">
      <w:pPr>
        <w:rPr>
          <w:rFonts w:cs="Arial"/>
          <w:szCs w:val="22"/>
        </w:rPr>
      </w:pPr>
    </w:p>
    <w:p w14:paraId="57307C61" w14:textId="15C7A5BD" w:rsidR="00075559" w:rsidRPr="003C464A" w:rsidRDefault="00075559" w:rsidP="00075559">
      <w:pPr>
        <w:spacing w:after="0"/>
      </w:pPr>
      <w:r>
        <w:t xml:space="preserve">What happens to </w:t>
      </w:r>
      <w:r>
        <w:rPr>
          <w:i/>
        </w:rPr>
        <w:t xml:space="preserve">soil nutrients </w:t>
      </w:r>
      <w:r>
        <w:t>inside a Prickly Pear?</w:t>
      </w:r>
      <w:r w:rsidRPr="0004502C">
        <w:t xml:space="preserve"> </w:t>
      </w:r>
    </w:p>
    <w:p w14:paraId="3CF633C6" w14:textId="0304B501" w:rsidR="00075559" w:rsidRDefault="00A54BB7" w:rsidP="00C26371">
      <w:pPr>
        <w:rPr>
          <w:b/>
          <w:i/>
          <w:color w:val="0000FF"/>
        </w:rPr>
      </w:pPr>
      <w:r>
        <w:rPr>
          <w:b/>
          <w:i/>
          <w:color w:val="0000FF"/>
        </w:rPr>
        <w:t>Level 4 responses could mention that soil nutrients are non-organic minerals, that soil minerals dissolved in water move through the roots to all cells of the Prickly Pear or that cells combine the atoms in soil minerals (N, K, P, S, etc.) with glucose molecules to make proteins and other large organic molecules.</w:t>
      </w:r>
    </w:p>
    <w:p w14:paraId="5450278B" w14:textId="77777777" w:rsidR="00A54BB7" w:rsidRDefault="00A54BB7" w:rsidP="00C26371">
      <w:pPr>
        <w:rPr>
          <w:rFonts w:cs="Arial"/>
          <w:szCs w:val="22"/>
        </w:rPr>
      </w:pPr>
    </w:p>
    <w:p w14:paraId="1E9358F0" w14:textId="5305AD59" w:rsidR="00075559" w:rsidRDefault="00075559" w:rsidP="00075559">
      <w:pPr>
        <w:spacing w:after="0"/>
      </w:pPr>
      <w:r>
        <w:t xml:space="preserve">What happens to </w:t>
      </w:r>
      <w:r>
        <w:rPr>
          <w:i/>
        </w:rPr>
        <w:t xml:space="preserve">air </w:t>
      </w:r>
      <w:r>
        <w:t>inside a Prickly Pear?</w:t>
      </w:r>
      <w:r w:rsidRPr="0004502C">
        <w:t xml:space="preserve"> </w:t>
      </w:r>
    </w:p>
    <w:p w14:paraId="3120D12E" w14:textId="11BC0D73" w:rsidR="00075559" w:rsidRDefault="00A54BB7" w:rsidP="00075559">
      <w:pPr>
        <w:spacing w:after="0"/>
        <w:rPr>
          <w:b/>
          <w:i/>
          <w:color w:val="0432FF"/>
        </w:rPr>
      </w:pPr>
      <w:r>
        <w:rPr>
          <w:b/>
          <w:i/>
          <w:color w:val="0000FF"/>
        </w:rPr>
        <w:t>Level 4</w:t>
      </w:r>
      <w:r w:rsidR="007B7C48">
        <w:rPr>
          <w:b/>
          <w:i/>
          <w:color w:val="0000FF"/>
        </w:rPr>
        <w:t xml:space="preserve"> </w:t>
      </w:r>
      <w:r>
        <w:rPr>
          <w:b/>
          <w:i/>
          <w:color w:val="0000FF"/>
        </w:rPr>
        <w:t xml:space="preserve">responses could describe two main functions that air has inside </w:t>
      </w:r>
      <w:r w:rsidR="00954EA9">
        <w:rPr>
          <w:b/>
          <w:i/>
          <w:color w:val="0000FF"/>
        </w:rPr>
        <w:t>the Prickly Pear</w:t>
      </w:r>
      <w:r>
        <w:rPr>
          <w:b/>
          <w:i/>
          <w:color w:val="0000FF"/>
        </w:rPr>
        <w:t xml:space="preserve">: 1) Carbon dioxide is a key reactant in the process of photosynthesis. The C and O atoms in glucose come from </w:t>
      </w:r>
      <w:r>
        <w:rPr>
          <w:b/>
          <w:i/>
          <w:color w:val="0432FF"/>
        </w:rPr>
        <w:t>CO</w:t>
      </w:r>
      <w:r w:rsidRPr="0054011E">
        <w:rPr>
          <w:b/>
          <w:i/>
          <w:color w:val="0432FF"/>
          <w:vertAlign w:val="subscript"/>
        </w:rPr>
        <w:t>2</w:t>
      </w:r>
      <w:r>
        <w:rPr>
          <w:b/>
          <w:i/>
          <w:color w:val="0432FF"/>
        </w:rPr>
        <w:t>. 2) Oxygen is a key reactant in cellular respiration. All plant cells get their energy from the energy that is released when oxygen reacts with glucose and other organic molecules.</w:t>
      </w:r>
    </w:p>
    <w:p w14:paraId="2209EA59" w14:textId="77777777" w:rsidR="00A54BB7" w:rsidRPr="003C464A" w:rsidRDefault="00A54BB7" w:rsidP="00075559">
      <w:pPr>
        <w:spacing w:after="0"/>
      </w:pPr>
    </w:p>
    <w:p w14:paraId="748F1B8C" w14:textId="3E8FD3A9" w:rsidR="00075559" w:rsidRPr="003C464A" w:rsidRDefault="00075559" w:rsidP="00075559">
      <w:pPr>
        <w:spacing w:after="0"/>
      </w:pPr>
      <w:r>
        <w:t xml:space="preserve">What happens to </w:t>
      </w:r>
      <w:r w:rsidRPr="00075559">
        <w:rPr>
          <w:i/>
        </w:rPr>
        <w:t>sunlight</w:t>
      </w:r>
      <w:r>
        <w:t xml:space="preserve"> inside a Prickly Pear?</w:t>
      </w:r>
      <w:r w:rsidRPr="0004502C">
        <w:t xml:space="preserve"> </w:t>
      </w:r>
    </w:p>
    <w:p w14:paraId="11633908" w14:textId="06783A0F" w:rsidR="00C26371" w:rsidRPr="003C464A" w:rsidRDefault="007B7C48" w:rsidP="00C26371">
      <w:pPr>
        <w:rPr>
          <w:rFonts w:cs="Arial"/>
          <w:szCs w:val="22"/>
        </w:rPr>
      </w:pPr>
      <w:r>
        <w:rPr>
          <w:b/>
          <w:i/>
          <w:color w:val="0000FF"/>
        </w:rPr>
        <w:t xml:space="preserve">Level 4 responses will identify light as the ONLY source of energy for </w:t>
      </w:r>
      <w:r w:rsidR="00187A44">
        <w:rPr>
          <w:b/>
          <w:i/>
          <w:color w:val="0000FF"/>
        </w:rPr>
        <w:t>the Prickly Pear</w:t>
      </w:r>
      <w:r>
        <w:rPr>
          <w:b/>
          <w:i/>
          <w:color w:val="0000FF"/>
        </w:rPr>
        <w:t xml:space="preserve"> and describe how the energy in light is converted to chemical energy through the process of photosynthesis.</w:t>
      </w:r>
    </w:p>
    <w:p w14:paraId="548B0745" w14:textId="1FAD95EE" w:rsidR="00C26371" w:rsidRPr="005C0862" w:rsidRDefault="005C0862" w:rsidP="0829FBBC">
      <w:pPr>
        <w:rPr>
          <w:bCs/>
          <w:i/>
          <w:color w:val="FF0000"/>
          <w:sz w:val="24"/>
          <w:szCs w:val="24"/>
        </w:rPr>
      </w:pPr>
      <w:r>
        <w:rPr>
          <w:bCs/>
          <w:i/>
          <w:color w:val="FF0000"/>
          <w:sz w:val="24"/>
          <w:szCs w:val="24"/>
        </w:rPr>
        <w:t>1 point for each correct response.  4 points total.</w:t>
      </w:r>
    </w:p>
    <w:p w14:paraId="66F1D763" w14:textId="1FA35D70" w:rsidR="007B1C78" w:rsidRPr="00C21E3E" w:rsidRDefault="0829FBBC" w:rsidP="0829FBBC">
      <w:pPr>
        <w:rPr>
          <w:color w:val="FF0000"/>
          <w:sz w:val="24"/>
          <w:szCs w:val="24"/>
        </w:rPr>
      </w:pPr>
      <w:r w:rsidRPr="00C21E3E">
        <w:rPr>
          <w:b/>
          <w:bCs/>
          <w:sz w:val="24"/>
          <w:szCs w:val="24"/>
        </w:rPr>
        <w:t>A. Investigating how a Prickly Pear grows and functions</w:t>
      </w:r>
    </w:p>
    <w:p w14:paraId="3D1B5833" w14:textId="2F1AB219" w:rsidR="007B1C78" w:rsidRPr="00753653" w:rsidRDefault="0829FBBC" w:rsidP="007B1C78">
      <w:r>
        <w:t xml:space="preserve">A class is investigating how Prickly Pears grow. The teacher asks the students, “Where does most of the mass of a Prickly Pear come from?” </w:t>
      </w:r>
    </w:p>
    <w:p w14:paraId="32B41F3B" w14:textId="4AE68F15" w:rsidR="004538B0" w:rsidRDefault="72D13CDB" w:rsidP="69BE5017">
      <w:r>
        <w:t xml:space="preserve">a. Three students shared their ideas about what happened. Do you agree or disagree with what each student claims? </w:t>
      </w:r>
    </w:p>
    <w:tbl>
      <w:tblPr>
        <w:tblStyle w:val="TableGridLight"/>
        <w:tblW w:w="0" w:type="auto"/>
        <w:tblLook w:val="0440" w:firstRow="0" w:lastRow="1" w:firstColumn="0" w:lastColumn="0" w:noHBand="0" w:noVBand="1"/>
      </w:tblPr>
      <w:tblGrid>
        <w:gridCol w:w="1560"/>
        <w:gridCol w:w="1530"/>
        <w:gridCol w:w="6270"/>
      </w:tblGrid>
      <w:tr w:rsidR="69BE5017" w14:paraId="37B9BEDD" w14:textId="77777777" w:rsidTr="0829FBBC">
        <w:tc>
          <w:tcPr>
            <w:tcW w:w="1560" w:type="dxa"/>
          </w:tcPr>
          <w:p w14:paraId="0B880A31" w14:textId="10403B79" w:rsidR="69BE5017" w:rsidRPr="00E4277E" w:rsidRDefault="114D2197" w:rsidP="69BE5017">
            <w:pPr>
              <w:rPr>
                <w:b/>
                <w:i/>
                <w:color w:val="1E35F7"/>
              </w:rPr>
            </w:pPr>
            <w:r w:rsidRPr="00E4277E">
              <w:rPr>
                <w:b/>
                <w:i/>
                <w:color w:val="1E35F7"/>
              </w:rPr>
              <w:t>Agree</w:t>
            </w:r>
          </w:p>
          <w:p w14:paraId="3B54D0D5" w14:textId="3A67DA26" w:rsidR="69BE5017" w:rsidRDefault="69BE5017" w:rsidP="69BE5017"/>
          <w:p w14:paraId="1A3B4ECD" w14:textId="02F542F4" w:rsidR="69BE5017" w:rsidRDefault="69BE5017" w:rsidP="69BE5017"/>
          <w:p w14:paraId="79F0087C" w14:textId="71D7E3B4" w:rsidR="69BE5017" w:rsidRPr="00E4277E" w:rsidRDefault="114D2197" w:rsidP="69BE5017">
            <w:pPr>
              <w:rPr>
                <w:b/>
                <w:i/>
                <w:color w:val="1E35F7"/>
              </w:rPr>
            </w:pPr>
            <w:r w:rsidRPr="00E4277E">
              <w:rPr>
                <w:b/>
                <w:i/>
                <w:color w:val="1E35F7"/>
              </w:rPr>
              <w:t>Agree</w:t>
            </w:r>
          </w:p>
          <w:p w14:paraId="6A30ABC3" w14:textId="16F546CE" w:rsidR="69BE5017" w:rsidRDefault="69BE5017" w:rsidP="69BE5017"/>
          <w:p w14:paraId="12999EFE" w14:textId="6585E299" w:rsidR="69BE5017" w:rsidRDefault="69BE5017" w:rsidP="69BE5017"/>
          <w:p w14:paraId="4D452B99" w14:textId="3D7C3701" w:rsidR="69BE5017" w:rsidRDefault="114D2197" w:rsidP="69BE5017">
            <w:r>
              <w:t>Agree</w:t>
            </w:r>
          </w:p>
        </w:tc>
        <w:tc>
          <w:tcPr>
            <w:tcW w:w="1530" w:type="dxa"/>
          </w:tcPr>
          <w:p w14:paraId="43B649C6" w14:textId="5E8B52C5" w:rsidR="69BE5017" w:rsidRPr="00E4277E" w:rsidRDefault="114D2197" w:rsidP="69BE5017">
            <w:pPr>
              <w:rPr>
                <w:b/>
                <w:i/>
              </w:rPr>
            </w:pPr>
            <w:r w:rsidRPr="00E4277E">
              <w:rPr>
                <w:b/>
                <w:i/>
                <w:color w:val="1E35F7"/>
              </w:rPr>
              <w:t>Disagree</w:t>
            </w:r>
            <w:r w:rsidR="005C0862">
              <w:rPr>
                <w:rStyle w:val="FootnoteReference"/>
                <w:b/>
                <w:i/>
                <w:color w:val="1E35F7"/>
              </w:rPr>
              <w:footnoteReference w:id="1"/>
            </w:r>
          </w:p>
          <w:p w14:paraId="387AB9A2" w14:textId="528A4085" w:rsidR="69BE5017" w:rsidRDefault="69BE5017" w:rsidP="69BE5017"/>
          <w:p w14:paraId="3ADFE66C" w14:textId="572643F7" w:rsidR="69BE5017" w:rsidRDefault="69BE5017" w:rsidP="69BE5017"/>
          <w:p w14:paraId="5C98A5C8" w14:textId="1A87824D" w:rsidR="69BE5017" w:rsidRPr="00E4277E" w:rsidRDefault="114D2197" w:rsidP="69BE5017">
            <w:r w:rsidRPr="00E4277E">
              <w:t>Disagree</w:t>
            </w:r>
          </w:p>
          <w:p w14:paraId="5201F4E3" w14:textId="4FD4D821" w:rsidR="69BE5017" w:rsidRDefault="69BE5017" w:rsidP="69BE5017"/>
          <w:p w14:paraId="5CEF6E36" w14:textId="744F7E28" w:rsidR="69BE5017" w:rsidRDefault="69BE5017" w:rsidP="69BE5017"/>
          <w:p w14:paraId="289E559A" w14:textId="41432EA7" w:rsidR="69BE5017" w:rsidRPr="00E4277E" w:rsidRDefault="114D2197" w:rsidP="69BE5017">
            <w:pPr>
              <w:rPr>
                <w:b/>
                <w:i/>
              </w:rPr>
            </w:pPr>
            <w:r w:rsidRPr="00E4277E">
              <w:rPr>
                <w:b/>
                <w:i/>
                <w:color w:val="1E35F7"/>
              </w:rPr>
              <w:t>Disagree</w:t>
            </w:r>
          </w:p>
        </w:tc>
        <w:tc>
          <w:tcPr>
            <w:tcW w:w="6270" w:type="dxa"/>
          </w:tcPr>
          <w:p w14:paraId="29175ABD" w14:textId="142A5517" w:rsidR="69BE5017" w:rsidRDefault="0829FBBC" w:rsidP="0829FBBC">
            <w:r>
              <w:t xml:space="preserve">Todd: "I think a growing Prickly Pear gains most of its mass from nutrients in the soil." </w:t>
            </w:r>
          </w:p>
          <w:p w14:paraId="5FA43E21" w14:textId="45568A1A" w:rsidR="69BE5017" w:rsidRDefault="69BE5017" w:rsidP="69BE5017"/>
          <w:p w14:paraId="4A61F9E9" w14:textId="379C3435" w:rsidR="69BE5017" w:rsidRDefault="0829FBBC" w:rsidP="0829FBBC">
            <w:r>
              <w:t>Maria: "I think a Prickly Pear gains most of its mass from gases in the air."</w:t>
            </w:r>
          </w:p>
          <w:p w14:paraId="2AB561A8" w14:textId="0E765471" w:rsidR="69BE5017" w:rsidRDefault="69BE5017" w:rsidP="69BE5017"/>
          <w:p w14:paraId="066EE402" w14:textId="2EE5DF14" w:rsidR="69BE5017" w:rsidRDefault="0829FBBC" w:rsidP="0829FBBC">
            <w:r>
              <w:t>Adan: “I think a Prickly Pear gains most of its mass from the sunlight.”</w:t>
            </w:r>
          </w:p>
        </w:tc>
      </w:tr>
    </w:tbl>
    <w:p w14:paraId="357BE15F" w14:textId="2842CB28" w:rsidR="69BE5017" w:rsidRDefault="005C0862" w:rsidP="69BE5017">
      <w:r>
        <w:rPr>
          <w:bCs/>
          <w:i/>
          <w:color w:val="FF0000"/>
          <w:sz w:val="24"/>
          <w:szCs w:val="24"/>
        </w:rPr>
        <w:t>1 point for each correct response.  3 points total.</w:t>
      </w:r>
    </w:p>
    <w:p w14:paraId="4FE9FB52" w14:textId="62F2B643" w:rsidR="007B1C78" w:rsidRPr="00753653" w:rsidRDefault="114D2197" w:rsidP="69BE5017">
      <w:r>
        <w:lastRenderedPageBreak/>
        <w:t>b. Provide an explanation. Why did you agree or disagree with each student's claim that you did?</w:t>
      </w:r>
    </w:p>
    <w:p w14:paraId="707FA37B" w14:textId="78ABFDF5" w:rsidR="007B1C78" w:rsidRPr="00E4277E" w:rsidRDefault="00E4277E" w:rsidP="00E4277E">
      <w:pPr>
        <w:spacing w:before="120"/>
        <w:textAlignment w:val="center"/>
        <w:rPr>
          <w:rFonts w:cs="Arial"/>
          <w:i/>
          <w:color w:val="0000FF"/>
          <w:szCs w:val="22"/>
        </w:rPr>
      </w:pPr>
      <w:r w:rsidRPr="002A1E05">
        <w:rPr>
          <w:rFonts w:cs="Arial"/>
          <w:b/>
          <w:i/>
          <w:color w:val="0000FF"/>
          <w:szCs w:val="22"/>
        </w:rPr>
        <w:t xml:space="preserve">Level 4 responses disagrees with </w:t>
      </w:r>
      <w:r w:rsidR="00070215">
        <w:rPr>
          <w:rFonts w:cs="Arial"/>
          <w:b/>
          <w:i/>
          <w:color w:val="0000FF"/>
          <w:szCs w:val="22"/>
        </w:rPr>
        <w:t>Adan</w:t>
      </w:r>
      <w:r w:rsidRPr="002A1E05">
        <w:rPr>
          <w:rFonts w:cs="Arial"/>
          <w:b/>
          <w:i/>
          <w:color w:val="0000FF"/>
          <w:szCs w:val="22"/>
        </w:rPr>
        <w:t xml:space="preserve"> because matter cannot be converted into energy; agrees/not sure with </w:t>
      </w:r>
      <w:r w:rsidR="00070215">
        <w:rPr>
          <w:rFonts w:cs="Arial"/>
          <w:b/>
          <w:i/>
          <w:color w:val="0000FF"/>
          <w:szCs w:val="22"/>
        </w:rPr>
        <w:t>Maria</w:t>
      </w:r>
      <w:r w:rsidRPr="002A1E05">
        <w:rPr>
          <w:rFonts w:cs="Arial"/>
          <w:b/>
          <w:i/>
          <w:color w:val="0000FF"/>
          <w:szCs w:val="22"/>
        </w:rPr>
        <w:t xml:space="preserve"> that air/gases can provide mass to plants; agrees or disagrees with </w:t>
      </w:r>
      <w:r w:rsidR="00070215">
        <w:rPr>
          <w:rFonts w:cs="Arial"/>
          <w:b/>
          <w:i/>
          <w:color w:val="0000FF"/>
          <w:szCs w:val="22"/>
        </w:rPr>
        <w:t>Todd</w:t>
      </w:r>
      <w:r w:rsidRPr="002A1E05">
        <w:rPr>
          <w:rFonts w:cs="Arial"/>
          <w:b/>
          <w:i/>
          <w:color w:val="0000FF"/>
          <w:szCs w:val="22"/>
        </w:rPr>
        <w:t xml:space="preserve"> because soil nutrients and/or water provide mass to plants. </w:t>
      </w:r>
      <w:r w:rsidRPr="002A1E05">
        <w:rPr>
          <w:rFonts w:cs="Arial"/>
          <w:i/>
          <w:color w:val="0000FF"/>
          <w:szCs w:val="22"/>
        </w:rPr>
        <w:t xml:space="preserve">Level 3 responses says: </w:t>
      </w:r>
      <w:proofErr w:type="spellStart"/>
      <w:r w:rsidRPr="002A1E05">
        <w:rPr>
          <w:rFonts w:cs="Arial"/>
          <w:i/>
          <w:color w:val="0000FF"/>
          <w:szCs w:val="22"/>
        </w:rPr>
        <w:t>i</w:t>
      </w:r>
      <w:proofErr w:type="spellEnd"/>
      <w:r w:rsidRPr="002A1E05">
        <w:rPr>
          <w:rFonts w:cs="Arial"/>
          <w:i/>
          <w:color w:val="0000FF"/>
          <w:szCs w:val="22"/>
        </w:rPr>
        <w:t xml:space="preserve">) sunlight is a source of matter for plants (agrees with </w:t>
      </w:r>
      <w:r w:rsidR="00070215">
        <w:rPr>
          <w:rFonts w:cs="Arial"/>
          <w:i/>
          <w:color w:val="0000FF"/>
          <w:szCs w:val="22"/>
        </w:rPr>
        <w:t>Adan</w:t>
      </w:r>
      <w:r w:rsidRPr="002A1E05">
        <w:rPr>
          <w:rFonts w:cs="Arial"/>
          <w:i/>
          <w:color w:val="0000FF"/>
          <w:szCs w:val="22"/>
        </w:rPr>
        <w:t xml:space="preserve">) AND/OR ii) disagrees with </w:t>
      </w:r>
      <w:r w:rsidR="00070215">
        <w:rPr>
          <w:rFonts w:cs="Arial"/>
          <w:i/>
          <w:color w:val="0000FF"/>
          <w:szCs w:val="22"/>
        </w:rPr>
        <w:t>Maria’s</w:t>
      </w:r>
      <w:r w:rsidRPr="002A1E05">
        <w:rPr>
          <w:rFonts w:cs="Arial"/>
          <w:i/>
          <w:color w:val="0000FF"/>
          <w:szCs w:val="22"/>
        </w:rPr>
        <w:t xml:space="preserve"> claim that air could account for the tree's increased mass. Level 2 responses only reason about 1 or 2 of the claims.  Level 1 responses reason about the claims in a force-dynamic way; e.g., </w:t>
      </w:r>
      <w:proofErr w:type="spellStart"/>
      <w:r w:rsidRPr="002A1E05">
        <w:rPr>
          <w:rFonts w:cs="Arial"/>
          <w:i/>
          <w:color w:val="0000FF"/>
          <w:szCs w:val="22"/>
        </w:rPr>
        <w:t>i</w:t>
      </w:r>
      <w:proofErr w:type="spellEnd"/>
      <w:r w:rsidRPr="002A1E05">
        <w:rPr>
          <w:rFonts w:cs="Arial"/>
          <w:i/>
          <w:color w:val="0000FF"/>
          <w:szCs w:val="22"/>
        </w:rPr>
        <w:t xml:space="preserve">) the plant needs light, soil, water to grow, ii) air/gas cannot provide mass to the plant.  </w:t>
      </w:r>
    </w:p>
    <w:p w14:paraId="45A7C112" w14:textId="4E65CA56" w:rsidR="2419F059" w:rsidRDefault="0829FBBC" w:rsidP="0829FBBC">
      <w:r w:rsidRPr="0829FBBC">
        <w:rPr>
          <w:rFonts w:eastAsia="Arial" w:cs="Arial"/>
        </w:rPr>
        <w:t xml:space="preserve">c. The class does an experiment to investigate how </w:t>
      </w:r>
      <w:r>
        <w:t>Prickly Pear</w:t>
      </w:r>
      <w:r w:rsidRPr="0829FBBC">
        <w:rPr>
          <w:rFonts w:eastAsia="Arial" w:cs="Arial"/>
        </w:rPr>
        <w:t xml:space="preserve">s grow. They started by selecting six </w:t>
      </w:r>
      <w:r w:rsidRPr="0829FBBC">
        <w:rPr>
          <w:rFonts w:eastAsia="Arial" w:cs="Arial"/>
          <w:b/>
          <w:bCs/>
        </w:rPr>
        <w:t>identical</w:t>
      </w:r>
      <w:r w:rsidRPr="0829FBBC">
        <w:rPr>
          <w:rFonts w:eastAsia="Arial" w:cs="Arial"/>
        </w:rPr>
        <w:t xml:space="preserve"> </w:t>
      </w:r>
      <w:r>
        <w:t>Prickly Pears</w:t>
      </w:r>
      <w:r w:rsidRPr="0829FBBC">
        <w:rPr>
          <w:rFonts w:eastAsia="Arial" w:cs="Arial"/>
        </w:rPr>
        <w:t xml:space="preserve">. Three of those </w:t>
      </w:r>
      <w:r>
        <w:t xml:space="preserve">Prickly Pears </w:t>
      </w:r>
      <w:r w:rsidRPr="0829FBBC">
        <w:rPr>
          <w:rFonts w:eastAsia="Arial" w:cs="Arial"/>
        </w:rPr>
        <w:t xml:space="preserve">grown in regular soil. The other three plants had extra soil nutrients added to the soil in the pots. They put all six plants under </w:t>
      </w:r>
      <w:r w:rsidRPr="0829FBBC">
        <w:rPr>
          <w:rFonts w:eastAsia="Arial" w:cs="Arial"/>
          <w:b/>
          <w:bCs/>
        </w:rPr>
        <w:t>identical</w:t>
      </w:r>
      <w:r w:rsidRPr="0829FBBC">
        <w:rPr>
          <w:rFonts w:eastAsia="Arial" w:cs="Arial"/>
        </w:rPr>
        <w:t xml:space="preserve"> conditions (i.e., the same light conditions, the same watering conditions) and let them continue growing for one month. At the end of the month, the class weighed each of the six </w:t>
      </w:r>
      <w:r>
        <w:t>Prickly Pears</w:t>
      </w:r>
      <w:r w:rsidRPr="0829FBBC">
        <w:rPr>
          <w:rFonts w:eastAsia="Arial" w:cs="Arial"/>
        </w:rPr>
        <w:t xml:space="preserve"> and recorded their weights in the table below. They also recorded the weight of the soil nutrients added to three of the pots. </w:t>
      </w:r>
    </w:p>
    <w:p w14:paraId="4A316198" w14:textId="6310A47B" w:rsidR="007B1C78" w:rsidRPr="00FC7EEA" w:rsidRDefault="007B1C78" w:rsidP="5A1E48CA">
      <w:pPr>
        <w:rPr>
          <w:rFonts w:cs="Arial"/>
        </w:rPr>
      </w:pPr>
    </w:p>
    <w:tbl>
      <w:tblPr>
        <w:tblStyle w:val="TableGrid"/>
        <w:tblW w:w="0" w:type="auto"/>
        <w:tblLook w:val="04A0" w:firstRow="1" w:lastRow="0" w:firstColumn="1" w:lastColumn="0" w:noHBand="0" w:noVBand="1"/>
      </w:tblPr>
      <w:tblGrid>
        <w:gridCol w:w="1368"/>
        <w:gridCol w:w="1368"/>
        <w:gridCol w:w="1368"/>
        <w:gridCol w:w="1368"/>
        <w:gridCol w:w="1368"/>
        <w:gridCol w:w="1368"/>
        <w:gridCol w:w="1368"/>
      </w:tblGrid>
      <w:tr w:rsidR="007B1C78" w:rsidRPr="00FC7EEA" w14:paraId="488512D1" w14:textId="77777777" w:rsidTr="0829FBBC">
        <w:tc>
          <w:tcPr>
            <w:tcW w:w="4104" w:type="dxa"/>
            <w:gridSpan w:val="3"/>
            <w:tcBorders>
              <w:right w:val="single" w:sz="4" w:space="0" w:color="auto"/>
            </w:tcBorders>
          </w:tcPr>
          <w:p w14:paraId="6379E15A" w14:textId="7367A75B" w:rsidR="007B1C78" w:rsidRPr="00FC7EEA" w:rsidRDefault="0829FBBC" w:rsidP="0829FBBC">
            <w:pPr>
              <w:jc w:val="center"/>
              <w:rPr>
                <w:rFonts w:cs="Arial"/>
                <w:b/>
                <w:bCs/>
              </w:rPr>
            </w:pPr>
            <w:r w:rsidRPr="0829FBBC">
              <w:rPr>
                <w:rFonts w:cs="Arial"/>
                <w:b/>
                <w:bCs/>
              </w:rPr>
              <w:t>Prickly Pears with regular soil</w:t>
            </w:r>
          </w:p>
        </w:tc>
        <w:tc>
          <w:tcPr>
            <w:tcW w:w="1368" w:type="dxa"/>
            <w:tcBorders>
              <w:top w:val="nil"/>
              <w:left w:val="single" w:sz="4" w:space="0" w:color="auto"/>
              <w:bottom w:val="nil"/>
              <w:right w:val="single" w:sz="4" w:space="0" w:color="auto"/>
            </w:tcBorders>
          </w:tcPr>
          <w:p w14:paraId="55C7316E" w14:textId="77777777" w:rsidR="007B1C78" w:rsidRPr="00FC7EEA" w:rsidRDefault="007B1C78" w:rsidP="5A1E48CA">
            <w:pPr>
              <w:rPr>
                <w:rFonts w:cs="Arial"/>
              </w:rPr>
            </w:pPr>
          </w:p>
        </w:tc>
        <w:tc>
          <w:tcPr>
            <w:tcW w:w="4104" w:type="dxa"/>
            <w:gridSpan w:val="3"/>
            <w:tcBorders>
              <w:left w:val="single" w:sz="4" w:space="0" w:color="auto"/>
            </w:tcBorders>
          </w:tcPr>
          <w:p w14:paraId="55C02CD7" w14:textId="59DCA679" w:rsidR="007B1C78" w:rsidRPr="00FC7EEA" w:rsidRDefault="0829FBBC" w:rsidP="0829FBBC">
            <w:pPr>
              <w:jc w:val="center"/>
              <w:rPr>
                <w:rFonts w:cs="Arial"/>
                <w:b/>
                <w:bCs/>
              </w:rPr>
            </w:pPr>
            <w:r w:rsidRPr="0829FBBC">
              <w:rPr>
                <w:rFonts w:cs="Arial"/>
                <w:b/>
                <w:bCs/>
              </w:rPr>
              <w:t>Prickly Pears with regular soil plus soil nutrients</w:t>
            </w:r>
          </w:p>
        </w:tc>
      </w:tr>
      <w:tr w:rsidR="007B1C78" w:rsidRPr="00FC7EEA" w14:paraId="127B7C5F" w14:textId="77777777" w:rsidTr="0829FBBC">
        <w:tc>
          <w:tcPr>
            <w:tcW w:w="1368" w:type="dxa"/>
          </w:tcPr>
          <w:p w14:paraId="342FA62E" w14:textId="77777777" w:rsidR="007B1C78" w:rsidRPr="00FC7EEA" w:rsidRDefault="5A1E48CA" w:rsidP="5A1E48CA">
            <w:pPr>
              <w:rPr>
                <w:rFonts w:cs="Arial"/>
              </w:rPr>
            </w:pPr>
            <w:r w:rsidRPr="5A1E48CA">
              <w:rPr>
                <w:rFonts w:cs="Arial"/>
              </w:rPr>
              <w:t>Plant</w:t>
            </w:r>
          </w:p>
        </w:tc>
        <w:tc>
          <w:tcPr>
            <w:tcW w:w="1368" w:type="dxa"/>
          </w:tcPr>
          <w:p w14:paraId="23070CC7" w14:textId="77777777" w:rsidR="007B1C78" w:rsidRPr="00FC7EEA" w:rsidRDefault="5A1E48CA" w:rsidP="5A1E48CA">
            <w:pPr>
              <w:rPr>
                <w:rFonts w:cs="Arial"/>
              </w:rPr>
            </w:pPr>
            <w:r w:rsidRPr="5A1E48CA">
              <w:rPr>
                <w:rFonts w:cs="Arial"/>
              </w:rPr>
              <w:t>Mass of nutrients added (grams)</w:t>
            </w:r>
          </w:p>
        </w:tc>
        <w:tc>
          <w:tcPr>
            <w:tcW w:w="1368" w:type="dxa"/>
            <w:tcBorders>
              <w:right w:val="single" w:sz="4" w:space="0" w:color="auto"/>
            </w:tcBorders>
          </w:tcPr>
          <w:p w14:paraId="6081EE81" w14:textId="77777777" w:rsidR="007B1C78" w:rsidRPr="00FC7EEA" w:rsidRDefault="5A1E48CA" w:rsidP="5A1E48CA">
            <w:pPr>
              <w:rPr>
                <w:rFonts w:cs="Arial"/>
              </w:rPr>
            </w:pPr>
            <w:r w:rsidRPr="5A1E48CA">
              <w:rPr>
                <w:rFonts w:cs="Arial"/>
              </w:rPr>
              <w:t>Mass gained by plant (grams)</w:t>
            </w:r>
          </w:p>
        </w:tc>
        <w:tc>
          <w:tcPr>
            <w:tcW w:w="1368" w:type="dxa"/>
            <w:tcBorders>
              <w:top w:val="nil"/>
              <w:left w:val="single" w:sz="4" w:space="0" w:color="auto"/>
              <w:bottom w:val="nil"/>
              <w:right w:val="single" w:sz="4" w:space="0" w:color="auto"/>
            </w:tcBorders>
          </w:tcPr>
          <w:p w14:paraId="73A7BE40" w14:textId="77777777" w:rsidR="007B1C78" w:rsidRPr="00FC7EEA" w:rsidRDefault="007B1C78" w:rsidP="5A1E48CA">
            <w:pPr>
              <w:rPr>
                <w:rFonts w:cs="Arial"/>
              </w:rPr>
            </w:pPr>
          </w:p>
        </w:tc>
        <w:tc>
          <w:tcPr>
            <w:tcW w:w="1368" w:type="dxa"/>
            <w:tcBorders>
              <w:left w:val="single" w:sz="4" w:space="0" w:color="auto"/>
            </w:tcBorders>
          </w:tcPr>
          <w:p w14:paraId="053A92F7" w14:textId="77777777" w:rsidR="007B1C78" w:rsidRPr="00FC7EEA" w:rsidRDefault="5A1E48CA" w:rsidP="5A1E48CA">
            <w:pPr>
              <w:rPr>
                <w:rFonts w:cs="Arial"/>
              </w:rPr>
            </w:pPr>
            <w:r w:rsidRPr="5A1E48CA">
              <w:rPr>
                <w:rFonts w:cs="Arial"/>
              </w:rPr>
              <w:t>Plant</w:t>
            </w:r>
          </w:p>
        </w:tc>
        <w:tc>
          <w:tcPr>
            <w:tcW w:w="1368" w:type="dxa"/>
          </w:tcPr>
          <w:p w14:paraId="3324CEFE" w14:textId="77777777" w:rsidR="007B1C78" w:rsidRPr="00FC7EEA" w:rsidRDefault="5A1E48CA" w:rsidP="5A1E48CA">
            <w:pPr>
              <w:rPr>
                <w:rFonts w:cs="Arial"/>
              </w:rPr>
            </w:pPr>
            <w:r w:rsidRPr="5A1E48CA">
              <w:rPr>
                <w:rFonts w:cs="Arial"/>
              </w:rPr>
              <w:t>Mass of nutrients added (grams)</w:t>
            </w:r>
          </w:p>
        </w:tc>
        <w:tc>
          <w:tcPr>
            <w:tcW w:w="1368" w:type="dxa"/>
          </w:tcPr>
          <w:p w14:paraId="2625C822" w14:textId="77777777" w:rsidR="007B1C78" w:rsidRPr="00FC7EEA" w:rsidRDefault="5A1E48CA" w:rsidP="5A1E48CA">
            <w:pPr>
              <w:rPr>
                <w:rFonts w:cs="Arial"/>
              </w:rPr>
            </w:pPr>
            <w:r w:rsidRPr="5A1E48CA">
              <w:rPr>
                <w:rFonts w:cs="Arial"/>
              </w:rPr>
              <w:t>Mass gained by plant (grams)</w:t>
            </w:r>
          </w:p>
        </w:tc>
      </w:tr>
      <w:tr w:rsidR="007B1C78" w:rsidRPr="00FC7EEA" w14:paraId="017EB194" w14:textId="77777777" w:rsidTr="0829FBBC">
        <w:tc>
          <w:tcPr>
            <w:tcW w:w="1368" w:type="dxa"/>
          </w:tcPr>
          <w:p w14:paraId="265F0EF2" w14:textId="77777777" w:rsidR="007B1C78" w:rsidRPr="00FC7EEA" w:rsidRDefault="33395AFE" w:rsidP="33395AFE">
            <w:pPr>
              <w:rPr>
                <w:rFonts w:cs="Arial"/>
              </w:rPr>
            </w:pPr>
            <w:r w:rsidRPr="33395AFE">
              <w:rPr>
                <w:rFonts w:cs="Arial"/>
              </w:rPr>
              <w:t>1</w:t>
            </w:r>
          </w:p>
        </w:tc>
        <w:tc>
          <w:tcPr>
            <w:tcW w:w="1368" w:type="dxa"/>
          </w:tcPr>
          <w:p w14:paraId="27CD29DD"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04CBD5DC" w14:textId="36A9B153" w:rsidR="007B1C78" w:rsidRPr="00FC7EEA" w:rsidRDefault="0829FBBC" w:rsidP="0829FBBC">
            <w:pPr>
              <w:jc w:val="center"/>
              <w:rPr>
                <w:rFonts w:cs="Arial"/>
              </w:rPr>
            </w:pPr>
            <w:r w:rsidRPr="0829FBBC">
              <w:rPr>
                <w:rFonts w:cs="Arial"/>
              </w:rPr>
              <w:t>50</w:t>
            </w:r>
          </w:p>
        </w:tc>
        <w:tc>
          <w:tcPr>
            <w:tcW w:w="1368" w:type="dxa"/>
            <w:tcBorders>
              <w:top w:val="nil"/>
              <w:left w:val="single" w:sz="4" w:space="0" w:color="auto"/>
              <w:bottom w:val="nil"/>
              <w:right w:val="single" w:sz="4" w:space="0" w:color="auto"/>
            </w:tcBorders>
          </w:tcPr>
          <w:p w14:paraId="1AD812D8" w14:textId="77777777" w:rsidR="007B1C78" w:rsidRPr="00FC7EEA" w:rsidRDefault="007B1C78" w:rsidP="5A1E48CA">
            <w:pPr>
              <w:rPr>
                <w:rFonts w:cs="Arial"/>
              </w:rPr>
            </w:pPr>
          </w:p>
        </w:tc>
        <w:tc>
          <w:tcPr>
            <w:tcW w:w="1368" w:type="dxa"/>
            <w:tcBorders>
              <w:left w:val="single" w:sz="4" w:space="0" w:color="auto"/>
            </w:tcBorders>
          </w:tcPr>
          <w:p w14:paraId="6E57AB9A" w14:textId="5173E445" w:rsidR="007B1C78" w:rsidRPr="00FC7EEA" w:rsidRDefault="33395AFE" w:rsidP="33395AFE">
            <w:pPr>
              <w:rPr>
                <w:rFonts w:cs="Arial"/>
              </w:rPr>
            </w:pPr>
            <w:r w:rsidRPr="33395AFE">
              <w:rPr>
                <w:rFonts w:cs="Arial"/>
              </w:rPr>
              <w:t>4</w:t>
            </w:r>
          </w:p>
        </w:tc>
        <w:tc>
          <w:tcPr>
            <w:tcW w:w="1368" w:type="dxa"/>
          </w:tcPr>
          <w:p w14:paraId="345F298F"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41CA1B1B" w14:textId="5CD44E2C" w:rsidR="007B1C78" w:rsidRPr="00FC7EEA" w:rsidRDefault="0829FBBC" w:rsidP="0829FBBC">
            <w:pPr>
              <w:jc w:val="center"/>
              <w:rPr>
                <w:rFonts w:cs="Arial"/>
              </w:rPr>
            </w:pPr>
            <w:r w:rsidRPr="0829FBBC">
              <w:rPr>
                <w:rFonts w:cs="Arial"/>
              </w:rPr>
              <w:t>78</w:t>
            </w:r>
          </w:p>
        </w:tc>
      </w:tr>
      <w:tr w:rsidR="007B1C78" w:rsidRPr="00FC7EEA" w14:paraId="0A550D75" w14:textId="77777777" w:rsidTr="0829FBBC">
        <w:tc>
          <w:tcPr>
            <w:tcW w:w="1368" w:type="dxa"/>
          </w:tcPr>
          <w:p w14:paraId="746F3B47" w14:textId="77777777" w:rsidR="007B1C78" w:rsidRPr="00FC7EEA" w:rsidRDefault="33395AFE" w:rsidP="33395AFE">
            <w:pPr>
              <w:rPr>
                <w:rFonts w:cs="Arial"/>
              </w:rPr>
            </w:pPr>
            <w:r w:rsidRPr="33395AFE">
              <w:rPr>
                <w:rFonts w:cs="Arial"/>
              </w:rPr>
              <w:t>2</w:t>
            </w:r>
          </w:p>
        </w:tc>
        <w:tc>
          <w:tcPr>
            <w:tcW w:w="1368" w:type="dxa"/>
          </w:tcPr>
          <w:p w14:paraId="6A41FBB1"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0061A612" w14:textId="55338CA7" w:rsidR="007B1C78" w:rsidRPr="00FC7EEA" w:rsidRDefault="0829FBBC" w:rsidP="0829FBBC">
            <w:pPr>
              <w:jc w:val="center"/>
              <w:rPr>
                <w:rFonts w:cs="Arial"/>
              </w:rPr>
            </w:pPr>
            <w:r w:rsidRPr="0829FBBC">
              <w:rPr>
                <w:rFonts w:cs="Arial"/>
              </w:rPr>
              <w:t>51</w:t>
            </w:r>
          </w:p>
        </w:tc>
        <w:tc>
          <w:tcPr>
            <w:tcW w:w="1368" w:type="dxa"/>
            <w:tcBorders>
              <w:top w:val="nil"/>
              <w:left w:val="single" w:sz="4" w:space="0" w:color="auto"/>
              <w:bottom w:val="nil"/>
              <w:right w:val="single" w:sz="4" w:space="0" w:color="auto"/>
            </w:tcBorders>
          </w:tcPr>
          <w:p w14:paraId="3D2CC22D" w14:textId="77777777" w:rsidR="007B1C78" w:rsidRPr="00FC7EEA" w:rsidRDefault="007B1C78" w:rsidP="5A1E48CA">
            <w:pPr>
              <w:rPr>
                <w:rFonts w:cs="Arial"/>
              </w:rPr>
            </w:pPr>
          </w:p>
        </w:tc>
        <w:tc>
          <w:tcPr>
            <w:tcW w:w="1368" w:type="dxa"/>
            <w:tcBorders>
              <w:left w:val="single" w:sz="4" w:space="0" w:color="auto"/>
            </w:tcBorders>
          </w:tcPr>
          <w:p w14:paraId="792216AE" w14:textId="06276643" w:rsidR="007B1C78" w:rsidRPr="00FC7EEA" w:rsidRDefault="33395AFE" w:rsidP="33395AFE">
            <w:pPr>
              <w:rPr>
                <w:rFonts w:cs="Arial"/>
              </w:rPr>
            </w:pPr>
            <w:r w:rsidRPr="33395AFE">
              <w:rPr>
                <w:rFonts w:cs="Arial"/>
              </w:rPr>
              <w:t>5</w:t>
            </w:r>
          </w:p>
        </w:tc>
        <w:tc>
          <w:tcPr>
            <w:tcW w:w="1368" w:type="dxa"/>
          </w:tcPr>
          <w:p w14:paraId="2BCD13BD"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757AFD51" w14:textId="25DCE3A3" w:rsidR="007B1C78" w:rsidRPr="00FC7EEA" w:rsidRDefault="0829FBBC" w:rsidP="0829FBBC">
            <w:pPr>
              <w:jc w:val="center"/>
              <w:rPr>
                <w:rFonts w:cs="Arial"/>
              </w:rPr>
            </w:pPr>
            <w:r w:rsidRPr="0829FBBC">
              <w:rPr>
                <w:rFonts w:cs="Arial"/>
              </w:rPr>
              <w:t>71</w:t>
            </w:r>
          </w:p>
        </w:tc>
      </w:tr>
      <w:tr w:rsidR="007B1C78" w:rsidRPr="00FC7EEA" w14:paraId="4CAAED85" w14:textId="77777777" w:rsidTr="0829FBBC">
        <w:tc>
          <w:tcPr>
            <w:tcW w:w="1368" w:type="dxa"/>
          </w:tcPr>
          <w:p w14:paraId="7BF1ECE2" w14:textId="77777777" w:rsidR="007B1C78" w:rsidRPr="00FC7EEA" w:rsidRDefault="33395AFE" w:rsidP="33395AFE">
            <w:pPr>
              <w:rPr>
                <w:rFonts w:cs="Arial"/>
              </w:rPr>
            </w:pPr>
            <w:r w:rsidRPr="33395AFE">
              <w:rPr>
                <w:rFonts w:cs="Arial"/>
              </w:rPr>
              <w:t>3</w:t>
            </w:r>
          </w:p>
        </w:tc>
        <w:tc>
          <w:tcPr>
            <w:tcW w:w="1368" w:type="dxa"/>
          </w:tcPr>
          <w:p w14:paraId="0B19A0D4" w14:textId="77777777" w:rsidR="007B1C78" w:rsidRPr="00FC7EEA" w:rsidRDefault="33395AFE" w:rsidP="33395AFE">
            <w:pPr>
              <w:jc w:val="center"/>
              <w:rPr>
                <w:rFonts w:eastAsiaTheme="minorEastAsia" w:cs="Arial"/>
              </w:rPr>
            </w:pPr>
            <w:r w:rsidRPr="33395AFE">
              <w:rPr>
                <w:rFonts w:cs="Arial"/>
              </w:rPr>
              <w:t>0</w:t>
            </w:r>
          </w:p>
        </w:tc>
        <w:tc>
          <w:tcPr>
            <w:tcW w:w="1368" w:type="dxa"/>
            <w:tcBorders>
              <w:right w:val="single" w:sz="4" w:space="0" w:color="auto"/>
            </w:tcBorders>
          </w:tcPr>
          <w:p w14:paraId="713B88E7" w14:textId="324D4E3F" w:rsidR="007B1C78" w:rsidRPr="00FC7EEA" w:rsidRDefault="0829FBBC" w:rsidP="0829FBBC">
            <w:pPr>
              <w:jc w:val="center"/>
              <w:rPr>
                <w:rFonts w:cs="Arial"/>
              </w:rPr>
            </w:pPr>
            <w:r w:rsidRPr="0829FBBC">
              <w:rPr>
                <w:rFonts w:cs="Arial"/>
              </w:rPr>
              <w:t>49</w:t>
            </w:r>
          </w:p>
        </w:tc>
        <w:tc>
          <w:tcPr>
            <w:tcW w:w="1368" w:type="dxa"/>
            <w:tcBorders>
              <w:top w:val="nil"/>
              <w:left w:val="single" w:sz="4" w:space="0" w:color="auto"/>
              <w:bottom w:val="nil"/>
              <w:right w:val="single" w:sz="4" w:space="0" w:color="auto"/>
            </w:tcBorders>
          </w:tcPr>
          <w:p w14:paraId="14000659" w14:textId="77777777" w:rsidR="007B1C78" w:rsidRPr="00FC7EEA" w:rsidRDefault="007B1C78" w:rsidP="5A1E48CA">
            <w:pPr>
              <w:rPr>
                <w:rFonts w:cs="Arial"/>
              </w:rPr>
            </w:pPr>
          </w:p>
        </w:tc>
        <w:tc>
          <w:tcPr>
            <w:tcW w:w="1368" w:type="dxa"/>
            <w:tcBorders>
              <w:left w:val="single" w:sz="4" w:space="0" w:color="auto"/>
            </w:tcBorders>
          </w:tcPr>
          <w:p w14:paraId="600044B2" w14:textId="59AE0C18" w:rsidR="007B1C78" w:rsidRPr="00FC7EEA" w:rsidRDefault="33395AFE" w:rsidP="33395AFE">
            <w:pPr>
              <w:rPr>
                <w:rFonts w:cs="Arial"/>
              </w:rPr>
            </w:pPr>
            <w:r w:rsidRPr="33395AFE">
              <w:rPr>
                <w:rFonts w:cs="Arial"/>
              </w:rPr>
              <w:t>6</w:t>
            </w:r>
          </w:p>
        </w:tc>
        <w:tc>
          <w:tcPr>
            <w:tcW w:w="1368" w:type="dxa"/>
          </w:tcPr>
          <w:p w14:paraId="05583BA2" w14:textId="77777777" w:rsidR="007B1C78" w:rsidRPr="00FC7EEA" w:rsidRDefault="33395AFE" w:rsidP="33395AFE">
            <w:pPr>
              <w:jc w:val="center"/>
              <w:rPr>
                <w:rFonts w:eastAsiaTheme="minorEastAsia" w:cs="Arial"/>
              </w:rPr>
            </w:pPr>
            <w:r w:rsidRPr="33395AFE">
              <w:rPr>
                <w:rFonts w:cs="Arial"/>
              </w:rPr>
              <w:t>3</w:t>
            </w:r>
          </w:p>
        </w:tc>
        <w:tc>
          <w:tcPr>
            <w:tcW w:w="1368" w:type="dxa"/>
          </w:tcPr>
          <w:p w14:paraId="24F45699" w14:textId="3AC78392" w:rsidR="007B1C78" w:rsidRPr="00FC7EEA" w:rsidRDefault="0829FBBC" w:rsidP="0829FBBC">
            <w:pPr>
              <w:jc w:val="center"/>
              <w:rPr>
                <w:rFonts w:cs="Arial"/>
              </w:rPr>
            </w:pPr>
            <w:r w:rsidRPr="0829FBBC">
              <w:rPr>
                <w:rFonts w:cs="Arial"/>
              </w:rPr>
              <w:t>77</w:t>
            </w:r>
          </w:p>
        </w:tc>
      </w:tr>
      <w:tr w:rsidR="007B1C78" w:rsidRPr="00FC7EEA" w14:paraId="0CF5F3D8" w14:textId="77777777" w:rsidTr="0829FBBC">
        <w:tc>
          <w:tcPr>
            <w:tcW w:w="1368" w:type="dxa"/>
          </w:tcPr>
          <w:p w14:paraId="5466DB29" w14:textId="77777777" w:rsidR="007B1C78" w:rsidRPr="00FC7EEA" w:rsidRDefault="5A1E48CA" w:rsidP="5A1E48CA">
            <w:pPr>
              <w:rPr>
                <w:rFonts w:cs="Arial"/>
                <w:b/>
                <w:bCs/>
              </w:rPr>
            </w:pPr>
            <w:r w:rsidRPr="5A1E48CA">
              <w:rPr>
                <w:rFonts w:cs="Arial"/>
                <w:b/>
                <w:bCs/>
              </w:rPr>
              <w:t>Average</w:t>
            </w:r>
          </w:p>
        </w:tc>
        <w:tc>
          <w:tcPr>
            <w:tcW w:w="1368" w:type="dxa"/>
          </w:tcPr>
          <w:p w14:paraId="08F2978E" w14:textId="77777777" w:rsidR="007B1C78" w:rsidRPr="00FC7EEA" w:rsidRDefault="33395AFE" w:rsidP="33395AFE">
            <w:pPr>
              <w:jc w:val="center"/>
              <w:rPr>
                <w:rFonts w:eastAsiaTheme="minorEastAsia" w:cs="Arial"/>
                <w:b/>
                <w:bCs/>
              </w:rPr>
            </w:pPr>
            <w:r w:rsidRPr="33395AFE">
              <w:rPr>
                <w:rFonts w:cs="Arial"/>
                <w:b/>
                <w:bCs/>
              </w:rPr>
              <w:t>0</w:t>
            </w:r>
          </w:p>
        </w:tc>
        <w:tc>
          <w:tcPr>
            <w:tcW w:w="1368" w:type="dxa"/>
            <w:tcBorders>
              <w:right w:val="single" w:sz="4" w:space="0" w:color="auto"/>
            </w:tcBorders>
          </w:tcPr>
          <w:p w14:paraId="5DACC607" w14:textId="2013DA09" w:rsidR="007B1C78" w:rsidRPr="00FC7EEA" w:rsidRDefault="0829FBBC" w:rsidP="0829FBBC">
            <w:pPr>
              <w:jc w:val="center"/>
              <w:rPr>
                <w:rFonts w:cs="Arial"/>
                <w:b/>
                <w:bCs/>
              </w:rPr>
            </w:pPr>
            <w:r w:rsidRPr="0829FBBC">
              <w:rPr>
                <w:rFonts w:cs="Arial"/>
                <w:b/>
                <w:bCs/>
              </w:rPr>
              <w:t>50</w:t>
            </w:r>
          </w:p>
        </w:tc>
        <w:tc>
          <w:tcPr>
            <w:tcW w:w="1368" w:type="dxa"/>
            <w:tcBorders>
              <w:top w:val="nil"/>
              <w:left w:val="single" w:sz="4" w:space="0" w:color="auto"/>
              <w:bottom w:val="nil"/>
              <w:right w:val="single" w:sz="4" w:space="0" w:color="auto"/>
            </w:tcBorders>
          </w:tcPr>
          <w:p w14:paraId="4835D129" w14:textId="77777777" w:rsidR="007B1C78" w:rsidRPr="00FC7EEA" w:rsidRDefault="007B1C78" w:rsidP="5A1E48CA">
            <w:pPr>
              <w:rPr>
                <w:rFonts w:cs="Arial"/>
              </w:rPr>
            </w:pPr>
          </w:p>
        </w:tc>
        <w:tc>
          <w:tcPr>
            <w:tcW w:w="1368" w:type="dxa"/>
            <w:tcBorders>
              <w:left w:val="single" w:sz="4" w:space="0" w:color="auto"/>
            </w:tcBorders>
          </w:tcPr>
          <w:p w14:paraId="53A5EAD5" w14:textId="77777777" w:rsidR="007B1C78" w:rsidRPr="00FC7EEA" w:rsidRDefault="5A1E48CA" w:rsidP="5A1E48CA">
            <w:pPr>
              <w:rPr>
                <w:rFonts w:cs="Arial"/>
                <w:b/>
                <w:bCs/>
              </w:rPr>
            </w:pPr>
            <w:r w:rsidRPr="5A1E48CA">
              <w:rPr>
                <w:rFonts w:cs="Arial"/>
                <w:b/>
                <w:bCs/>
              </w:rPr>
              <w:t>Average</w:t>
            </w:r>
          </w:p>
        </w:tc>
        <w:tc>
          <w:tcPr>
            <w:tcW w:w="1368" w:type="dxa"/>
          </w:tcPr>
          <w:p w14:paraId="1F2EDE86" w14:textId="77777777" w:rsidR="007B1C78" w:rsidRPr="00FC7EEA" w:rsidRDefault="33395AFE" w:rsidP="33395AFE">
            <w:pPr>
              <w:jc w:val="center"/>
              <w:rPr>
                <w:rFonts w:eastAsiaTheme="minorEastAsia" w:cs="Arial"/>
                <w:b/>
                <w:bCs/>
              </w:rPr>
            </w:pPr>
            <w:r w:rsidRPr="33395AFE">
              <w:rPr>
                <w:rFonts w:cs="Arial"/>
                <w:b/>
                <w:bCs/>
              </w:rPr>
              <w:t>3</w:t>
            </w:r>
          </w:p>
        </w:tc>
        <w:tc>
          <w:tcPr>
            <w:tcW w:w="1368" w:type="dxa"/>
          </w:tcPr>
          <w:p w14:paraId="641B78CB" w14:textId="6DCD32F8" w:rsidR="007B1C78" w:rsidRPr="00FC7EEA" w:rsidRDefault="0829FBBC" w:rsidP="0829FBBC">
            <w:pPr>
              <w:jc w:val="center"/>
              <w:rPr>
                <w:rFonts w:cs="Arial"/>
                <w:b/>
                <w:bCs/>
              </w:rPr>
            </w:pPr>
            <w:r w:rsidRPr="0829FBBC">
              <w:rPr>
                <w:rFonts w:cs="Arial"/>
                <w:b/>
                <w:bCs/>
              </w:rPr>
              <w:t>75</w:t>
            </w:r>
          </w:p>
        </w:tc>
      </w:tr>
    </w:tbl>
    <w:p w14:paraId="3D91A59A" w14:textId="09D92AD7" w:rsidR="007B1C78" w:rsidRPr="00753653" w:rsidRDefault="007B1C78" w:rsidP="114D2197">
      <w:pPr>
        <w:textAlignment w:val="center"/>
      </w:pPr>
    </w:p>
    <w:p w14:paraId="38121F2D" w14:textId="6621794F" w:rsidR="007B1C78" w:rsidRPr="00753653" w:rsidRDefault="5E685218" w:rsidP="5E685218">
      <w:pPr>
        <w:textAlignment w:val="center"/>
        <w:rPr>
          <w:rFonts w:cs="Arial"/>
        </w:rPr>
      </w:pPr>
      <w:r w:rsidRPr="5E685218">
        <w:rPr>
          <w:rFonts w:cs="Arial"/>
        </w:rPr>
        <w:t>Whose idea do you think is best supported by the data?  (Circle one choice.)</w:t>
      </w:r>
    </w:p>
    <w:p w14:paraId="2A42CBC1" w14:textId="04397B90" w:rsidR="007B1C78" w:rsidRPr="00753653" w:rsidRDefault="114D2197" w:rsidP="114D2197">
      <w:pPr>
        <w:pStyle w:val="ListParagraph"/>
        <w:numPr>
          <w:ilvl w:val="0"/>
          <w:numId w:val="28"/>
        </w:numPr>
        <w:spacing w:after="0"/>
        <w:textAlignment w:val="center"/>
        <w:rPr>
          <w:rFonts w:eastAsia="Times New Roman" w:cs="Arial"/>
        </w:rPr>
      </w:pPr>
      <w:r w:rsidRPr="114D2197">
        <w:rPr>
          <w:rFonts w:eastAsia="Times New Roman" w:cs="Arial"/>
        </w:rPr>
        <w:t xml:space="preserve">Todd's </w:t>
      </w:r>
    </w:p>
    <w:p w14:paraId="5F8F6CC0" w14:textId="283E0BAD" w:rsidR="007B1C78" w:rsidRPr="008D2996" w:rsidRDefault="114D2197" w:rsidP="114D2197">
      <w:pPr>
        <w:pStyle w:val="ListParagraph"/>
        <w:numPr>
          <w:ilvl w:val="0"/>
          <w:numId w:val="28"/>
        </w:numPr>
        <w:spacing w:after="0"/>
        <w:textAlignment w:val="center"/>
        <w:rPr>
          <w:rFonts w:eastAsia="Times New Roman" w:cs="Arial"/>
          <w:b/>
          <w:i/>
          <w:color w:val="1E35F7"/>
        </w:rPr>
      </w:pPr>
      <w:r w:rsidRPr="008D2996">
        <w:rPr>
          <w:rFonts w:eastAsia="Times New Roman" w:cs="Arial"/>
          <w:b/>
          <w:i/>
          <w:color w:val="1E35F7"/>
        </w:rPr>
        <w:t xml:space="preserve">Maria’s </w:t>
      </w:r>
    </w:p>
    <w:p w14:paraId="082DCE16" w14:textId="65161344" w:rsidR="00CE47B9" w:rsidRPr="00CE47B9" w:rsidRDefault="114D2197" w:rsidP="00CE47B9">
      <w:pPr>
        <w:pStyle w:val="ListParagraph"/>
        <w:numPr>
          <w:ilvl w:val="0"/>
          <w:numId w:val="28"/>
        </w:numPr>
        <w:spacing w:after="120"/>
        <w:textAlignment w:val="center"/>
        <w:rPr>
          <w:rFonts w:eastAsia="Times New Roman" w:cs="Arial"/>
        </w:rPr>
      </w:pPr>
      <w:r w:rsidRPr="114D2197">
        <w:rPr>
          <w:rFonts w:eastAsia="Times New Roman" w:cs="Arial"/>
        </w:rPr>
        <w:t xml:space="preserve">Adan’s </w:t>
      </w:r>
    </w:p>
    <w:p w14:paraId="51738F65" w14:textId="20653A57" w:rsidR="005C0862" w:rsidRPr="005C0862" w:rsidRDefault="005C0862" w:rsidP="008D2996">
      <w:pPr>
        <w:textAlignment w:val="center"/>
        <w:rPr>
          <w:rFonts w:cs="Arial"/>
          <w:i/>
          <w:color w:val="FF0000"/>
        </w:rPr>
      </w:pPr>
      <w:r>
        <w:rPr>
          <w:rFonts w:cs="Arial"/>
          <w:i/>
          <w:color w:val="FF0000"/>
        </w:rPr>
        <w:t>1 point for correct response</w:t>
      </w:r>
    </w:p>
    <w:p w14:paraId="2FAC42E0" w14:textId="500C2AD8" w:rsidR="007B1C78" w:rsidRPr="008D2996" w:rsidRDefault="114D2197" w:rsidP="008D2996">
      <w:pPr>
        <w:textAlignment w:val="center"/>
        <w:rPr>
          <w:rFonts w:cs="Arial"/>
        </w:rPr>
      </w:pPr>
      <w:r w:rsidRPr="114D2197">
        <w:rPr>
          <w:rFonts w:cs="Arial"/>
        </w:rPr>
        <w:t>Explain how the patterns in the data support the claim that you chose.</w:t>
      </w:r>
    </w:p>
    <w:p w14:paraId="2A4FBCD6" w14:textId="3AAC7D4C" w:rsidR="008D2996" w:rsidRPr="002A1E05" w:rsidRDefault="005C0862" w:rsidP="008D2996">
      <w:pPr>
        <w:rPr>
          <w:rFonts w:cs="Arial"/>
          <w:b/>
          <w:i/>
          <w:noProof/>
          <w:color w:val="0000FF"/>
          <w:szCs w:val="22"/>
        </w:rPr>
      </w:pPr>
      <w:r>
        <w:rPr>
          <w:rFonts w:cs="Arial"/>
          <w:b/>
          <w:i/>
          <w:noProof/>
          <w:color w:val="0000FF"/>
          <w:szCs w:val="22"/>
        </w:rPr>
        <w:t>Level 4 responses recognize</w:t>
      </w:r>
      <w:r w:rsidR="008D2996" w:rsidRPr="002A1E05">
        <w:rPr>
          <w:rFonts w:cs="Arial"/>
          <w:b/>
          <w:i/>
          <w:noProof/>
          <w:color w:val="0000FF"/>
          <w:szCs w:val="22"/>
        </w:rPr>
        <w:t xml:space="preserve"> there is an unaccounted for matter pool between the amount of soil nutrients added and their increase in growth; uses this mass discrepancy to explain why </w:t>
      </w:r>
      <w:r w:rsidR="00A1332F">
        <w:rPr>
          <w:rFonts w:cs="Arial"/>
          <w:b/>
          <w:i/>
          <w:noProof/>
          <w:color w:val="0000FF"/>
          <w:szCs w:val="22"/>
        </w:rPr>
        <w:t>Maria’</w:t>
      </w:r>
      <w:r w:rsidR="008D2996" w:rsidRPr="002A1E05">
        <w:rPr>
          <w:rFonts w:cs="Arial"/>
          <w:b/>
          <w:i/>
          <w:noProof/>
          <w:color w:val="0000FF"/>
          <w:szCs w:val="22"/>
        </w:rPr>
        <w:t>s claim is correct.</w:t>
      </w:r>
      <w:r w:rsidR="008D2996" w:rsidRPr="002A1E05">
        <w:rPr>
          <w:rFonts w:cs="Arial"/>
          <w:i/>
          <w:noProof/>
          <w:color w:val="0000FF"/>
          <w:szCs w:val="22"/>
        </w:rPr>
        <w:t xml:space="preserve"> Level 3 responses identifies all matter pools, or recognizes missing pools, but agrees with </w:t>
      </w:r>
      <w:r w:rsidR="00A1332F">
        <w:rPr>
          <w:rFonts w:cs="Arial"/>
          <w:i/>
          <w:noProof/>
          <w:color w:val="0000FF"/>
          <w:szCs w:val="22"/>
        </w:rPr>
        <w:t>Adan’s</w:t>
      </w:r>
      <w:r w:rsidR="008D2996" w:rsidRPr="002A1E05">
        <w:rPr>
          <w:rFonts w:cs="Arial"/>
          <w:i/>
          <w:noProof/>
          <w:color w:val="0000FF"/>
          <w:szCs w:val="22"/>
        </w:rPr>
        <w:t xml:space="preserve"> claim that violates principles (Matter to Energy conversion), agrees with </w:t>
      </w:r>
      <w:r w:rsidR="00A1332F">
        <w:rPr>
          <w:rFonts w:cs="Arial"/>
          <w:i/>
          <w:noProof/>
          <w:color w:val="0000FF"/>
          <w:szCs w:val="22"/>
        </w:rPr>
        <w:t>Todd’</w:t>
      </w:r>
      <w:r w:rsidR="008D2996" w:rsidRPr="002A1E05">
        <w:rPr>
          <w:rFonts w:cs="Arial"/>
          <w:i/>
          <w:noProof/>
          <w:color w:val="0000FF"/>
          <w:szCs w:val="22"/>
        </w:rPr>
        <w:t xml:space="preserve">s claim which is inconsistent with the data, or agrees with </w:t>
      </w:r>
      <w:r w:rsidR="00A1332F">
        <w:rPr>
          <w:rFonts w:cs="Arial"/>
          <w:i/>
          <w:noProof/>
          <w:color w:val="0000FF"/>
          <w:szCs w:val="22"/>
        </w:rPr>
        <w:t>Maria’</w:t>
      </w:r>
      <w:r w:rsidR="008D2996" w:rsidRPr="002A1E05">
        <w:rPr>
          <w:rFonts w:cs="Arial"/>
          <w:i/>
          <w:noProof/>
          <w:color w:val="0000FF"/>
          <w:szCs w:val="22"/>
        </w:rPr>
        <w:t xml:space="preserve">s claim but has flaws in his/her reasoining. Level 2 responses choose </w:t>
      </w:r>
      <w:r w:rsidR="00A1332F">
        <w:rPr>
          <w:rFonts w:cs="Arial"/>
          <w:i/>
          <w:noProof/>
          <w:color w:val="0000FF"/>
          <w:szCs w:val="22"/>
        </w:rPr>
        <w:t>Todd’</w:t>
      </w:r>
      <w:r w:rsidR="008D2996" w:rsidRPr="002A1E05">
        <w:rPr>
          <w:rFonts w:cs="Arial"/>
          <w:i/>
          <w:noProof/>
          <w:color w:val="0000FF"/>
          <w:szCs w:val="22"/>
        </w:rPr>
        <w:t>s because the mass of the plant growth with added soil nutrients is greater than the increase in mass of the plant growth without soil nutrients. Level 1 responses explain that the more soil nutrients, the more it grew, recognizes relationships among some matter pools but doesn't relate them to the claims (may provide an explanation about food use for rationale), and /or uses the presence of a matter pool (i.e., added soil nutrients) to justify a claim.</w:t>
      </w:r>
    </w:p>
    <w:p w14:paraId="376BF94D" w14:textId="037E9642" w:rsidR="007B1C78" w:rsidRDefault="005C0862" w:rsidP="2419F059">
      <w:pPr>
        <w:textAlignment w:val="center"/>
        <w:rPr>
          <w:rFonts w:cs="Arial"/>
          <w:color w:val="000000" w:themeColor="text1"/>
        </w:rPr>
      </w:pPr>
      <w:r>
        <w:rPr>
          <w:rFonts w:cs="Arial"/>
          <w:i/>
          <w:color w:val="FF0000"/>
        </w:rPr>
        <w:lastRenderedPageBreak/>
        <w:t>1 point for correct response</w:t>
      </w:r>
    </w:p>
    <w:p w14:paraId="004EBA83" w14:textId="4491A33A" w:rsidR="2419F059" w:rsidRDefault="114D2197" w:rsidP="2419F059">
      <w:r w:rsidRPr="114D2197">
        <w:rPr>
          <w:rFonts w:eastAsia="Arial" w:cs="Arial"/>
        </w:rPr>
        <w:t>d. What additional evidence would you collect to help you show that the claim you chose is the best claim?</w:t>
      </w:r>
    </w:p>
    <w:p w14:paraId="7B212631" w14:textId="222FBA32" w:rsidR="2419F059" w:rsidRDefault="003A656D" w:rsidP="003A656D">
      <w:pPr>
        <w:spacing w:after="120"/>
        <w:textAlignment w:val="center"/>
        <w:rPr>
          <w:rFonts w:cs="Arial"/>
          <w:i/>
          <w:color w:val="0000FF"/>
          <w:szCs w:val="22"/>
        </w:rPr>
      </w:pPr>
      <w:r w:rsidRPr="002A1E05">
        <w:rPr>
          <w:rFonts w:cs="Arial"/>
          <w:b/>
          <w:i/>
          <w:color w:val="0000FF"/>
          <w:szCs w:val="22"/>
        </w:rPr>
        <w:t xml:space="preserve">Level 3 responses propose questions that target limitations in the data (recognize there is an </w:t>
      </w:r>
      <w:proofErr w:type="gramStart"/>
      <w:r w:rsidRPr="002A1E05">
        <w:rPr>
          <w:rFonts w:cs="Arial"/>
          <w:b/>
          <w:i/>
          <w:color w:val="0000FF"/>
          <w:szCs w:val="22"/>
        </w:rPr>
        <w:t>unaccounted for</w:t>
      </w:r>
      <w:proofErr w:type="gramEnd"/>
      <w:r w:rsidRPr="002A1E05">
        <w:rPr>
          <w:rFonts w:cs="Arial"/>
          <w:b/>
          <w:i/>
          <w:color w:val="0000FF"/>
          <w:szCs w:val="22"/>
        </w:rPr>
        <w:t xml:space="preserve"> matter pool, i.e., gas); they focus on matter tracing and are constrained by principles such as matter to energy conversion. </w:t>
      </w:r>
      <w:r w:rsidRPr="002A1E05">
        <w:rPr>
          <w:rFonts w:cs="Arial"/>
          <w:i/>
          <w:color w:val="0000FF"/>
          <w:szCs w:val="22"/>
        </w:rPr>
        <w:t>Level 2 responses propose evidence that partially address limitations in the data. Level 1 responses identify aspects of the system that students are curious about independent of the data, they critique the experimental design, or do not recognize that additional evidence needs to be collected.</w:t>
      </w:r>
    </w:p>
    <w:p w14:paraId="2A570AE4" w14:textId="2B063409" w:rsidR="005C0862" w:rsidRPr="003A656D" w:rsidRDefault="005C0862" w:rsidP="003A656D">
      <w:pPr>
        <w:spacing w:after="120"/>
        <w:textAlignment w:val="center"/>
        <w:rPr>
          <w:rFonts w:cs="Arial"/>
          <w:i/>
          <w:color w:val="0000FF"/>
          <w:szCs w:val="22"/>
        </w:rPr>
      </w:pPr>
      <w:r>
        <w:rPr>
          <w:rFonts w:cs="Arial"/>
          <w:i/>
          <w:color w:val="FF0000"/>
        </w:rPr>
        <w:t xml:space="preserve">1 point for </w:t>
      </w:r>
      <w:r w:rsidR="009B1D56">
        <w:rPr>
          <w:rFonts w:cs="Arial"/>
          <w:i/>
          <w:color w:val="FF0000"/>
        </w:rPr>
        <w:t>appropriate</w:t>
      </w:r>
      <w:r>
        <w:rPr>
          <w:rFonts w:cs="Arial"/>
          <w:i/>
          <w:color w:val="FF0000"/>
        </w:rPr>
        <w:t xml:space="preserve"> response</w:t>
      </w:r>
    </w:p>
    <w:p w14:paraId="1BF6C49C" w14:textId="358A4267" w:rsidR="00C21E3E" w:rsidRPr="00C21E3E" w:rsidRDefault="00C21E3E" w:rsidP="2419F059">
      <w:pPr>
        <w:rPr>
          <w:b/>
          <w:sz w:val="24"/>
          <w:szCs w:val="24"/>
        </w:rPr>
      </w:pPr>
      <w:r w:rsidRPr="00C21E3E">
        <w:rPr>
          <w:b/>
          <w:sz w:val="24"/>
          <w:szCs w:val="24"/>
        </w:rPr>
        <w:t>B. A question about how Prickly Pears grow and function</w:t>
      </w:r>
    </w:p>
    <w:p w14:paraId="606827FA" w14:textId="3CFD2EA7" w:rsidR="0829FBBC" w:rsidRDefault="0829FBBC" w:rsidP="0829FBBC">
      <w:pPr>
        <w:spacing w:line="285" w:lineRule="exact"/>
        <w:rPr>
          <w:rFonts w:eastAsia="Arial" w:cs="Arial"/>
          <w:szCs w:val="22"/>
        </w:rPr>
      </w:pPr>
      <w:r w:rsidRPr="0829FBBC">
        <w:rPr>
          <w:rFonts w:eastAsia="Arial" w:cs="Arial"/>
          <w:szCs w:val="22"/>
        </w:rPr>
        <w:t>When a Prickly Pear is alive</w:t>
      </w:r>
      <w:r w:rsidR="00F316A2">
        <w:rPr>
          <w:rFonts w:eastAsia="Arial" w:cs="Arial"/>
          <w:szCs w:val="22"/>
        </w:rPr>
        <w:t>,</w:t>
      </w:r>
      <w:r w:rsidRPr="0829FBBC">
        <w:rPr>
          <w:rFonts w:eastAsia="Arial" w:cs="Arial"/>
          <w:szCs w:val="22"/>
        </w:rPr>
        <w:t xml:space="preserve"> it has ene</w:t>
      </w:r>
      <w:r w:rsidR="00374322">
        <w:rPr>
          <w:rFonts w:eastAsia="Arial" w:cs="Arial"/>
          <w:szCs w:val="22"/>
        </w:rPr>
        <w:t xml:space="preserve">rgy stored in its living parts </w:t>
      </w:r>
      <w:r w:rsidR="00374322" w:rsidRPr="0829FBBC">
        <w:rPr>
          <w:rFonts w:eastAsia="Arial" w:cs="Arial"/>
          <w:szCs w:val="22"/>
        </w:rPr>
        <w:t xml:space="preserve">(roots, </w:t>
      </w:r>
      <w:r w:rsidR="00374322">
        <w:rPr>
          <w:rFonts w:eastAsia="Arial" w:cs="Arial"/>
          <w:szCs w:val="22"/>
        </w:rPr>
        <w:t>green body</w:t>
      </w:r>
      <w:r w:rsidR="00374322" w:rsidRPr="0829FBBC">
        <w:rPr>
          <w:rFonts w:eastAsia="Arial" w:cs="Arial"/>
          <w:szCs w:val="22"/>
        </w:rPr>
        <w:t xml:space="preserve">, </w:t>
      </w:r>
      <w:r w:rsidR="00374322">
        <w:rPr>
          <w:rFonts w:eastAsia="Arial" w:cs="Arial"/>
          <w:szCs w:val="22"/>
        </w:rPr>
        <w:t>spines</w:t>
      </w:r>
      <w:r w:rsidR="00374322" w:rsidRPr="0829FBBC">
        <w:rPr>
          <w:rFonts w:eastAsia="Arial" w:cs="Arial"/>
          <w:szCs w:val="22"/>
        </w:rPr>
        <w:t xml:space="preserve">). </w:t>
      </w:r>
      <w:r w:rsidRPr="0829FBBC">
        <w:rPr>
          <w:rFonts w:eastAsia="Arial" w:cs="Arial"/>
          <w:szCs w:val="22"/>
        </w:rPr>
        <w:t>When the Prickly Pear dies all the parts are still there. How much of the energy stored in the living Prickly Pear is still there in the dead Prickly Pear?</w:t>
      </w:r>
    </w:p>
    <w:p w14:paraId="7A1B2ECB" w14:textId="657DCCC9" w:rsidR="0829FBBC" w:rsidRPr="00A1332F" w:rsidRDefault="0829FBBC" w:rsidP="0829FBBC">
      <w:pPr>
        <w:spacing w:line="285" w:lineRule="exact"/>
        <w:rPr>
          <w:rFonts w:eastAsia="Arial" w:cs="Arial"/>
          <w:b/>
          <w:i/>
          <w:color w:val="1E35F7"/>
          <w:szCs w:val="22"/>
        </w:rPr>
      </w:pPr>
      <w:r w:rsidRPr="00A1332F">
        <w:rPr>
          <w:rFonts w:eastAsia="Arial" w:cs="Arial"/>
          <w:b/>
          <w:i/>
          <w:color w:val="1E35F7"/>
          <w:szCs w:val="22"/>
        </w:rPr>
        <w:t>a. ALL of the energy</w:t>
      </w:r>
    </w:p>
    <w:p w14:paraId="75BDD265" w14:textId="03362E21" w:rsidR="0829FBBC" w:rsidRPr="00A1332F" w:rsidRDefault="0829FBBC" w:rsidP="0829FBBC">
      <w:pPr>
        <w:spacing w:line="285" w:lineRule="exact"/>
        <w:rPr>
          <w:rFonts w:eastAsia="Arial" w:cs="Arial"/>
          <w:b/>
          <w:i/>
          <w:color w:val="1E35F7"/>
          <w:szCs w:val="22"/>
        </w:rPr>
      </w:pPr>
      <w:r w:rsidRPr="00A1332F">
        <w:rPr>
          <w:rFonts w:eastAsia="Arial" w:cs="Arial"/>
          <w:b/>
          <w:i/>
          <w:color w:val="1E35F7"/>
          <w:szCs w:val="22"/>
        </w:rPr>
        <w:t>b. MOST of the energy</w:t>
      </w:r>
    </w:p>
    <w:p w14:paraId="70301111" w14:textId="7D33D231" w:rsidR="0829FBBC" w:rsidRDefault="0829FBBC" w:rsidP="0829FBBC">
      <w:pPr>
        <w:spacing w:line="285" w:lineRule="exact"/>
        <w:rPr>
          <w:rFonts w:eastAsia="Arial" w:cs="Arial"/>
          <w:szCs w:val="22"/>
        </w:rPr>
      </w:pPr>
      <w:r w:rsidRPr="0829FBBC">
        <w:rPr>
          <w:rFonts w:eastAsia="Arial" w:cs="Arial"/>
          <w:szCs w:val="22"/>
        </w:rPr>
        <w:t>c. SOME of the energy</w:t>
      </w:r>
    </w:p>
    <w:p w14:paraId="7B970A21" w14:textId="3218F0C9" w:rsidR="0829FBBC" w:rsidRDefault="0829FBBC" w:rsidP="0829FBBC">
      <w:pPr>
        <w:spacing w:line="285" w:lineRule="exact"/>
        <w:rPr>
          <w:rFonts w:eastAsia="Arial" w:cs="Arial"/>
          <w:szCs w:val="22"/>
        </w:rPr>
      </w:pPr>
      <w:r w:rsidRPr="0829FBBC">
        <w:rPr>
          <w:rFonts w:eastAsia="Arial" w:cs="Arial"/>
          <w:szCs w:val="22"/>
        </w:rPr>
        <w:t>d. A LITTLE of the energy</w:t>
      </w:r>
    </w:p>
    <w:p w14:paraId="0A5FA8E8" w14:textId="6EB26BCA" w:rsidR="0829FBBC" w:rsidRDefault="0829FBBC" w:rsidP="0829FBBC">
      <w:pPr>
        <w:spacing w:line="285" w:lineRule="exact"/>
        <w:rPr>
          <w:rFonts w:eastAsia="Arial" w:cs="Arial"/>
          <w:szCs w:val="22"/>
        </w:rPr>
      </w:pPr>
      <w:r w:rsidRPr="0829FBBC">
        <w:rPr>
          <w:rFonts w:eastAsia="Arial" w:cs="Arial"/>
          <w:szCs w:val="22"/>
        </w:rPr>
        <w:t xml:space="preserve">e. NONE of the energy </w:t>
      </w:r>
    </w:p>
    <w:p w14:paraId="5FA54BC2" w14:textId="00371A48" w:rsidR="0829FBBC" w:rsidRDefault="005C0862" w:rsidP="0829FBBC">
      <w:pPr>
        <w:spacing w:line="285" w:lineRule="exact"/>
        <w:rPr>
          <w:rFonts w:eastAsia="Arial" w:cs="Arial"/>
          <w:szCs w:val="22"/>
        </w:rPr>
      </w:pPr>
      <w:r>
        <w:rPr>
          <w:rFonts w:cs="Arial"/>
          <w:i/>
          <w:color w:val="FF0000"/>
        </w:rPr>
        <w:t>1 point for correct response (either all or most of the energy).</w:t>
      </w:r>
    </w:p>
    <w:p w14:paraId="451D0AEE" w14:textId="5A8044E9" w:rsidR="0829FBBC" w:rsidRDefault="0829FBBC" w:rsidP="0829FBBC">
      <w:pPr>
        <w:spacing w:line="285" w:lineRule="exact"/>
        <w:rPr>
          <w:rFonts w:eastAsia="Arial" w:cs="Arial"/>
          <w:szCs w:val="22"/>
        </w:rPr>
      </w:pPr>
      <w:r w:rsidRPr="0829FBBC">
        <w:rPr>
          <w:rFonts w:eastAsia="Arial" w:cs="Arial"/>
          <w:szCs w:val="22"/>
        </w:rPr>
        <w:t>Explain your answer.</w:t>
      </w:r>
    </w:p>
    <w:p w14:paraId="1C64BF78" w14:textId="1B9564BB" w:rsidR="0829FBBC" w:rsidRDefault="0829FBBC" w:rsidP="0829FBBC">
      <w:pPr>
        <w:spacing w:line="285" w:lineRule="exact"/>
        <w:rPr>
          <w:rFonts w:eastAsia="Arial" w:cs="Arial"/>
          <w:szCs w:val="22"/>
        </w:rPr>
      </w:pPr>
      <w:r w:rsidRPr="0829FBBC">
        <w:rPr>
          <w:rFonts w:eastAsia="Arial" w:cs="Arial"/>
          <w:szCs w:val="22"/>
        </w:rPr>
        <w:t>What kinds of energy are stored in the living Prickly Pear?  Where did they come from?</w:t>
      </w:r>
    </w:p>
    <w:p w14:paraId="58446486" w14:textId="546F8A2B" w:rsidR="00A1332F" w:rsidRPr="00A1332F" w:rsidRDefault="0829FBBC" w:rsidP="00A1332F">
      <w:pPr>
        <w:spacing w:line="285" w:lineRule="exact"/>
        <w:rPr>
          <w:rFonts w:eastAsia="Arial" w:cs="Arial"/>
          <w:sz w:val="20"/>
        </w:rPr>
      </w:pPr>
      <w:r w:rsidRPr="0829FBBC">
        <w:rPr>
          <w:rFonts w:eastAsia="Arial" w:cs="Arial"/>
          <w:szCs w:val="22"/>
        </w:rPr>
        <w:t xml:space="preserve"> </w:t>
      </w:r>
      <w:r w:rsidR="00A1332F" w:rsidRPr="002A1E05">
        <w:rPr>
          <w:rFonts w:cs="Arial"/>
          <w:b/>
          <w:i/>
          <w:color w:val="0000FF"/>
          <w:szCs w:val="22"/>
        </w:rPr>
        <w:t xml:space="preserve">Level 4 responses suggest the </w:t>
      </w:r>
      <w:r w:rsidR="00A1332F">
        <w:rPr>
          <w:rFonts w:cs="Arial"/>
          <w:b/>
          <w:i/>
          <w:color w:val="0000FF"/>
          <w:szCs w:val="22"/>
        </w:rPr>
        <w:t>Prickly Pear</w:t>
      </w:r>
      <w:r w:rsidR="00A1332F" w:rsidRPr="002A1E05">
        <w:rPr>
          <w:rFonts w:cs="Arial"/>
          <w:b/>
          <w:i/>
          <w:color w:val="0000FF"/>
          <w:szCs w:val="22"/>
        </w:rPr>
        <w:t xml:space="preserve"> stores chemical potential energy in the bonds of the organic molecules in the leaves, </w:t>
      </w:r>
      <w:r w:rsidR="00A1332F">
        <w:rPr>
          <w:rFonts w:cs="Arial"/>
          <w:b/>
          <w:i/>
          <w:color w:val="0000FF"/>
          <w:szCs w:val="22"/>
        </w:rPr>
        <w:t>body</w:t>
      </w:r>
      <w:r w:rsidR="00A1332F" w:rsidRPr="002A1E05">
        <w:rPr>
          <w:rFonts w:cs="Arial"/>
          <w:b/>
          <w:i/>
          <w:color w:val="0000FF"/>
          <w:szCs w:val="22"/>
        </w:rPr>
        <w:t xml:space="preserve">, and roots of the </w:t>
      </w:r>
      <w:r w:rsidR="00A1332F">
        <w:rPr>
          <w:rFonts w:cs="Arial"/>
          <w:b/>
          <w:i/>
          <w:color w:val="0000FF"/>
          <w:szCs w:val="22"/>
        </w:rPr>
        <w:t>cactus</w:t>
      </w:r>
      <w:r w:rsidR="00A1332F" w:rsidRPr="002A1E05">
        <w:rPr>
          <w:rFonts w:cs="Arial"/>
          <w:b/>
          <w:i/>
          <w:color w:val="0000FF"/>
          <w:szCs w:val="22"/>
        </w:rPr>
        <w:t xml:space="preserve">. This energy remains in the living tree until the tree dies and decomposition occurs and the decomposers release the energy as heat during cellular respiration. </w:t>
      </w:r>
      <w:r w:rsidR="00A1332F" w:rsidRPr="002A1E05">
        <w:rPr>
          <w:rFonts w:cs="Arial"/>
          <w:i/>
          <w:color w:val="0000FF"/>
          <w:szCs w:val="22"/>
        </w:rPr>
        <w:t xml:space="preserve">Level 3 responses may suggest that the energy is stored in the </w:t>
      </w:r>
      <w:r w:rsidR="00A1332F">
        <w:rPr>
          <w:rFonts w:cs="Arial"/>
          <w:i/>
          <w:color w:val="0000FF"/>
          <w:szCs w:val="22"/>
        </w:rPr>
        <w:t>body/leaves of the cactus</w:t>
      </w:r>
      <w:r w:rsidR="00A1332F" w:rsidRPr="002A1E05">
        <w:rPr>
          <w:rFonts w:cs="Arial"/>
          <w:i/>
          <w:color w:val="0000FF"/>
          <w:szCs w:val="22"/>
        </w:rPr>
        <w:t xml:space="preserve"> and that it came from the soil, sun, water, and air. Level 2 responses may suggest that the </w:t>
      </w:r>
      <w:r w:rsidR="00A1332F">
        <w:rPr>
          <w:rFonts w:cs="Arial"/>
          <w:i/>
          <w:color w:val="0000FF"/>
          <w:szCs w:val="22"/>
        </w:rPr>
        <w:t>cactus</w:t>
      </w:r>
      <w:r w:rsidR="00A1332F" w:rsidRPr="002A1E05">
        <w:rPr>
          <w:rFonts w:cs="Arial"/>
          <w:i/>
          <w:color w:val="0000FF"/>
          <w:szCs w:val="22"/>
        </w:rPr>
        <w:t xml:space="preserve"> doesn’t have energy, or that the </w:t>
      </w:r>
      <w:r w:rsidR="00A1332F">
        <w:rPr>
          <w:rFonts w:cs="Arial"/>
          <w:i/>
          <w:color w:val="0000FF"/>
          <w:szCs w:val="22"/>
        </w:rPr>
        <w:t>cactus</w:t>
      </w:r>
      <w:r w:rsidR="00A1332F" w:rsidRPr="002A1E05">
        <w:rPr>
          <w:rFonts w:cs="Arial"/>
          <w:i/>
          <w:color w:val="0000FF"/>
          <w:szCs w:val="22"/>
        </w:rPr>
        <w:t xml:space="preserve"> has energy everywhere because it is a living thing. </w:t>
      </w:r>
    </w:p>
    <w:p w14:paraId="74342207" w14:textId="6DEED1E1" w:rsidR="00F316A2" w:rsidRPr="00BB2A96" w:rsidRDefault="005C0862" w:rsidP="00BB2A96">
      <w:pPr>
        <w:spacing w:line="285" w:lineRule="exact"/>
        <w:rPr>
          <w:rFonts w:eastAsia="Arial" w:cs="Arial"/>
          <w:sz w:val="20"/>
        </w:rPr>
      </w:pPr>
      <w:r>
        <w:rPr>
          <w:rFonts w:cs="Arial"/>
          <w:i/>
          <w:color w:val="FF0000"/>
        </w:rPr>
        <w:t>1 point for correct response</w:t>
      </w:r>
      <w:r w:rsidR="5B3833A1" w:rsidRPr="5B3833A1">
        <w:rPr>
          <w:rFonts w:eastAsia="Arial" w:cs="Arial"/>
          <w:sz w:val="20"/>
        </w:rPr>
        <w:t xml:space="preserve"> </w:t>
      </w:r>
    </w:p>
    <w:p w14:paraId="38C685DF" w14:textId="2641F056" w:rsidR="0829FBBC" w:rsidRDefault="0829FBBC" w:rsidP="0829FBBC">
      <w:pPr>
        <w:spacing w:line="255" w:lineRule="exact"/>
        <w:rPr>
          <w:rFonts w:eastAsia="Arial" w:cs="Arial"/>
          <w:szCs w:val="22"/>
        </w:rPr>
      </w:pPr>
      <w:r w:rsidRPr="0829FBBC">
        <w:rPr>
          <w:rFonts w:eastAsia="Arial" w:cs="Arial"/>
          <w:szCs w:val="22"/>
        </w:rPr>
        <w:t>What kinds of energy are stored in the dead Prickly Pear (if any)?  How are they connected to the energy in the living Prickly Pear?</w:t>
      </w:r>
    </w:p>
    <w:p w14:paraId="53D4D025" w14:textId="129CF216" w:rsidR="00883EC1" w:rsidRPr="002A1E05" w:rsidRDefault="00883EC1" w:rsidP="00883EC1">
      <w:pPr>
        <w:rPr>
          <w:rFonts w:cs="Arial"/>
          <w:b/>
          <w:i/>
          <w:color w:val="0000FF"/>
          <w:szCs w:val="22"/>
        </w:rPr>
      </w:pPr>
      <w:r w:rsidRPr="002A1E05">
        <w:rPr>
          <w:rFonts w:cs="Arial"/>
          <w:b/>
          <w:i/>
          <w:color w:val="0000FF"/>
          <w:szCs w:val="22"/>
        </w:rPr>
        <w:t xml:space="preserve">Level 4 responses recognize that potential chemical energy is stored in the bonds of the organic molecules that make up the mass of the dead </w:t>
      </w:r>
      <w:r>
        <w:rPr>
          <w:rFonts w:cs="Arial"/>
          <w:b/>
          <w:i/>
          <w:color w:val="0000FF"/>
          <w:szCs w:val="22"/>
        </w:rPr>
        <w:t>cactus</w:t>
      </w:r>
      <w:r w:rsidRPr="002A1E05">
        <w:rPr>
          <w:rFonts w:cs="Arial"/>
          <w:b/>
          <w:i/>
          <w:color w:val="0000FF"/>
          <w:szCs w:val="22"/>
        </w:rPr>
        <w:t>. This is the sam</w:t>
      </w:r>
      <w:bookmarkStart w:id="0" w:name="_GoBack"/>
      <w:bookmarkEnd w:id="0"/>
      <w:r w:rsidRPr="002A1E05">
        <w:rPr>
          <w:rFonts w:cs="Arial"/>
          <w:b/>
          <w:i/>
          <w:color w:val="0000FF"/>
          <w:szCs w:val="22"/>
        </w:rPr>
        <w:t xml:space="preserve">e energy that was stored in the living </w:t>
      </w:r>
      <w:r>
        <w:rPr>
          <w:rFonts w:cs="Arial"/>
          <w:b/>
          <w:i/>
          <w:color w:val="0000FF"/>
          <w:szCs w:val="22"/>
        </w:rPr>
        <w:t>cactus</w:t>
      </w:r>
      <w:r w:rsidRPr="002A1E05">
        <w:rPr>
          <w:rFonts w:cs="Arial"/>
          <w:b/>
          <w:i/>
          <w:color w:val="0000FF"/>
          <w:szCs w:val="22"/>
        </w:rPr>
        <w:t>.</w:t>
      </w:r>
      <w:r w:rsidRPr="002A1E05">
        <w:rPr>
          <w:rFonts w:cs="Arial"/>
          <w:i/>
          <w:color w:val="0000FF"/>
          <w:szCs w:val="22"/>
        </w:rPr>
        <w:t xml:space="preserve"> Level 3 responses recognize that the dead </w:t>
      </w:r>
      <w:r>
        <w:rPr>
          <w:rFonts w:cs="Arial"/>
          <w:i/>
          <w:color w:val="0000FF"/>
          <w:szCs w:val="22"/>
        </w:rPr>
        <w:t>cactus</w:t>
      </w:r>
      <w:r w:rsidRPr="002A1E05">
        <w:rPr>
          <w:rFonts w:cs="Arial"/>
          <w:i/>
          <w:color w:val="0000FF"/>
          <w:szCs w:val="22"/>
        </w:rPr>
        <w:t xml:space="preserve"> has energy but are unclear about what kind of energy it is.</w:t>
      </w:r>
      <w:r w:rsidRPr="002A1E05">
        <w:rPr>
          <w:rFonts w:cs="Arial"/>
          <w:b/>
          <w:i/>
          <w:color w:val="0000FF"/>
          <w:szCs w:val="22"/>
        </w:rPr>
        <w:t xml:space="preserve"> </w:t>
      </w:r>
      <w:r w:rsidRPr="002A1E05">
        <w:rPr>
          <w:rFonts w:cs="Arial"/>
          <w:i/>
          <w:color w:val="0000FF"/>
          <w:szCs w:val="22"/>
        </w:rPr>
        <w:t xml:space="preserve">Level 2 responses associate energy with life, and think that energy disappears when things die. </w:t>
      </w:r>
    </w:p>
    <w:p w14:paraId="5A998191" w14:textId="2C412797" w:rsidR="0829FBBC" w:rsidRDefault="005C0862" w:rsidP="0829FBBC">
      <w:pPr>
        <w:spacing w:line="285" w:lineRule="exact"/>
        <w:rPr>
          <w:rFonts w:eastAsia="Arial" w:cs="Arial"/>
          <w:szCs w:val="22"/>
        </w:rPr>
      </w:pPr>
      <w:r>
        <w:rPr>
          <w:rFonts w:cs="Arial"/>
          <w:i/>
          <w:color w:val="FF0000"/>
        </w:rPr>
        <w:t>1 point for correct response</w:t>
      </w:r>
    </w:p>
    <w:p w14:paraId="7685D974" w14:textId="72AA3F2C" w:rsidR="0829FBBC" w:rsidRDefault="0829FBBC" w:rsidP="0829FBBC">
      <w:pPr>
        <w:spacing w:line="300" w:lineRule="exact"/>
        <w:rPr>
          <w:rFonts w:eastAsia="Arial" w:cs="Arial"/>
          <w:b/>
          <w:bCs/>
          <w:sz w:val="24"/>
          <w:szCs w:val="24"/>
        </w:rPr>
      </w:pPr>
      <w:r w:rsidRPr="0829FBBC">
        <w:rPr>
          <w:rFonts w:eastAsia="Arial" w:cs="Arial"/>
          <w:b/>
          <w:bCs/>
          <w:sz w:val="24"/>
          <w:szCs w:val="24"/>
        </w:rPr>
        <w:t>C. Something interesting about Prickly Pears</w:t>
      </w:r>
    </w:p>
    <w:p w14:paraId="329A6DFA" w14:textId="22B85DFE" w:rsidR="0829FBBC" w:rsidRDefault="0829FBBC" w:rsidP="0829FBBC">
      <w:pPr>
        <w:spacing w:line="285" w:lineRule="exact"/>
        <w:rPr>
          <w:rFonts w:eastAsia="Arial" w:cs="Arial"/>
          <w:szCs w:val="22"/>
        </w:rPr>
      </w:pPr>
      <w:r w:rsidRPr="0829FBBC">
        <w:rPr>
          <w:rFonts w:eastAsia="Arial" w:cs="Arial"/>
          <w:szCs w:val="22"/>
        </w:rPr>
        <w:t>What is something interesting that you learned about Prickly Pears</w:t>
      </w:r>
      <w:r w:rsidRPr="0829FBBC">
        <w:rPr>
          <w:rFonts w:eastAsia="Arial" w:cs="Arial"/>
          <w:color w:val="FF0000"/>
          <w:szCs w:val="22"/>
        </w:rPr>
        <w:t xml:space="preserve"> </w:t>
      </w:r>
      <w:r w:rsidRPr="0829FBBC">
        <w:rPr>
          <w:rFonts w:eastAsia="Arial" w:cs="Arial"/>
          <w:szCs w:val="22"/>
        </w:rPr>
        <w:t>that makes this plant different from the radish plants you grew?</w:t>
      </w:r>
    </w:p>
    <w:p w14:paraId="7E6A50A8" w14:textId="7DF6A4CA" w:rsidR="0829FBBC" w:rsidRPr="00BB2A96" w:rsidRDefault="005C0862" w:rsidP="00BB2A96">
      <w:pPr>
        <w:spacing w:line="285" w:lineRule="exact"/>
        <w:rPr>
          <w:rFonts w:eastAsia="Arial" w:cs="Arial"/>
          <w:szCs w:val="22"/>
        </w:rPr>
      </w:pPr>
      <w:r>
        <w:rPr>
          <w:rFonts w:cs="Arial"/>
          <w:i/>
          <w:color w:val="FF0000"/>
        </w:rPr>
        <w:t>1 point for appropriate response</w:t>
      </w:r>
    </w:p>
    <w:sectPr w:rsidR="0829FBBC" w:rsidRPr="00BB2A96" w:rsidSect="00CE47B9">
      <w:headerReference w:type="default" r:id="rId8"/>
      <w:footerReference w:type="default" r:id="rId9"/>
      <w:headerReference w:type="first" r:id="rId10"/>
      <w:footerReference w:type="first" r:id="rId11"/>
      <w:pgSz w:w="12240" w:h="15840"/>
      <w:pgMar w:top="1440" w:right="1440" w:bottom="1440" w:left="1440" w:header="720"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62D96" w14:textId="77777777" w:rsidR="00F145D3" w:rsidRDefault="00F145D3">
      <w:r>
        <w:separator/>
      </w:r>
    </w:p>
  </w:endnote>
  <w:endnote w:type="continuationSeparator" w:id="0">
    <w:p w14:paraId="77FA0322" w14:textId="77777777" w:rsidR="00F145D3" w:rsidRDefault="00F14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33BC" w14:textId="63D0C96E" w:rsidR="00CE47B9" w:rsidRPr="00CE47B9" w:rsidRDefault="00CE47B9" w:rsidP="00CE47B9">
    <w:pPr>
      <w:pStyle w:val="Footer"/>
      <w:spacing w:after="0"/>
      <w:jc w:val="right"/>
      <w:rPr>
        <w:i/>
        <w:color w:val="000000" w:themeColor="text1"/>
        <w:sz w:val="16"/>
        <w:szCs w:val="16"/>
      </w:rPr>
    </w:pPr>
    <w:r w:rsidRPr="00CE47B9">
      <w:rPr>
        <w:i/>
        <w:color w:val="000000" w:themeColor="text1"/>
        <w:sz w:val="16"/>
        <w:szCs w:val="16"/>
      </w:rPr>
      <w:t>Plants Unit, Activity 6.1</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0B1B96">
      <w:rPr>
        <w:noProof/>
        <w:color w:val="000000" w:themeColor="text1"/>
        <w:sz w:val="16"/>
        <w:szCs w:val="16"/>
      </w:rPr>
      <w:t>5</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CE47B9" w:rsidRPr="00A60C04" w14:paraId="26A8646C" w14:textId="77777777" w:rsidTr="00D30B52">
      <w:trPr>
        <w:trHeight w:val="541"/>
      </w:trPr>
      <w:tc>
        <w:tcPr>
          <w:tcW w:w="4434" w:type="dxa"/>
          <w:shd w:val="clear" w:color="auto" w:fill="auto"/>
        </w:tcPr>
        <w:p w14:paraId="6E7EDF45" w14:textId="77777777" w:rsidR="00CE47B9" w:rsidRPr="00A60C04" w:rsidRDefault="00CE47B9" w:rsidP="00D30B52">
          <w:pPr>
            <w:pStyle w:val="Footer"/>
            <w:ind w:right="360"/>
            <w:rPr>
              <w:i/>
            </w:rPr>
          </w:pPr>
        </w:p>
      </w:tc>
      <w:tc>
        <w:tcPr>
          <w:tcW w:w="5104" w:type="dxa"/>
          <w:shd w:val="clear" w:color="auto" w:fill="auto"/>
        </w:tcPr>
        <w:p w14:paraId="14483BC7" w14:textId="6EC0440A" w:rsidR="00CE47B9" w:rsidRPr="00CE47B9" w:rsidRDefault="00CE47B9" w:rsidP="00D30B52">
          <w:pPr>
            <w:pStyle w:val="Footer"/>
            <w:spacing w:after="0"/>
            <w:jc w:val="right"/>
            <w:rPr>
              <w:i/>
              <w:color w:val="000000" w:themeColor="text1"/>
              <w:sz w:val="16"/>
              <w:szCs w:val="16"/>
            </w:rPr>
          </w:pPr>
          <w:r>
            <w:rPr>
              <w:i/>
              <w:color w:val="000000" w:themeColor="text1"/>
              <w:sz w:val="16"/>
              <w:szCs w:val="16"/>
            </w:rPr>
            <w:t xml:space="preserve">Plants </w:t>
          </w:r>
          <w:r w:rsidRPr="008B5602">
            <w:rPr>
              <w:i/>
              <w:sz w:val="16"/>
              <w:szCs w:val="16"/>
            </w:rPr>
            <w:t>Unit, Activity</w:t>
          </w:r>
          <w:r>
            <w:rPr>
              <w:i/>
              <w:color w:val="FF0000"/>
              <w:sz w:val="16"/>
              <w:szCs w:val="16"/>
            </w:rPr>
            <w:t xml:space="preserve"> </w:t>
          </w:r>
          <w:r>
            <w:rPr>
              <w:i/>
              <w:color w:val="000000" w:themeColor="text1"/>
              <w:sz w:val="16"/>
              <w:szCs w:val="16"/>
            </w:rPr>
            <w:t>6.1</w:t>
          </w:r>
        </w:p>
        <w:p w14:paraId="3229EF60" w14:textId="77733134" w:rsidR="00CE47B9" w:rsidRDefault="00CE47B9" w:rsidP="00D30B52">
          <w:pPr>
            <w:pStyle w:val="Footer"/>
            <w:spacing w:after="0"/>
            <w:jc w:val="right"/>
            <w:rPr>
              <w:i/>
              <w:sz w:val="16"/>
              <w:szCs w:val="16"/>
            </w:rPr>
          </w:pPr>
          <w:r w:rsidRPr="008B5602">
            <w:rPr>
              <w:i/>
              <w:sz w:val="16"/>
              <w:szCs w:val="16"/>
            </w:rPr>
            <w:t>Carbon: Tran</w:t>
          </w:r>
          <w:r>
            <w:rPr>
              <w:i/>
              <w:sz w:val="16"/>
              <w:szCs w:val="16"/>
            </w:rPr>
            <w:t>sformations in Matter and Energy 201</w:t>
          </w:r>
          <w:r w:rsidR="005D38CC">
            <w:rPr>
              <w:i/>
              <w:sz w:val="16"/>
              <w:szCs w:val="16"/>
            </w:rPr>
            <w:t>9</w:t>
          </w:r>
        </w:p>
        <w:p w14:paraId="0DD1048E" w14:textId="77777777" w:rsidR="00CE47B9" w:rsidRPr="008B5602" w:rsidRDefault="00CE47B9" w:rsidP="00D30B52">
          <w:pPr>
            <w:pStyle w:val="Footer"/>
            <w:spacing w:after="0"/>
            <w:jc w:val="right"/>
            <w:rPr>
              <w:i/>
              <w:sz w:val="16"/>
              <w:szCs w:val="16"/>
            </w:rPr>
          </w:pPr>
          <w:r w:rsidRPr="008B5602">
            <w:rPr>
              <w:i/>
              <w:sz w:val="16"/>
              <w:szCs w:val="16"/>
            </w:rPr>
            <w:t>Michigan State University</w:t>
          </w:r>
        </w:p>
      </w:tc>
    </w:tr>
  </w:tbl>
  <w:p w14:paraId="12C36AC2" w14:textId="0AC1EF39" w:rsidR="007F4969" w:rsidRPr="00CE47B9" w:rsidRDefault="00CE47B9" w:rsidP="00CE47B9">
    <w:pPr>
      <w:pStyle w:val="Footer"/>
      <w:tabs>
        <w:tab w:val="clear" w:pos="4320"/>
        <w:tab w:val="clear" w:pos="8640"/>
        <w:tab w:val="left" w:pos="8297"/>
      </w:tabs>
    </w:pPr>
    <w:r>
      <w:rPr>
        <w:i/>
        <w:noProof/>
      </w:rPr>
      <w:drawing>
        <wp:anchor distT="0" distB="0" distL="114300" distR="114300" simplePos="0" relativeHeight="251659264" behindDoc="0" locked="0" layoutInCell="1" allowOverlap="1" wp14:anchorId="0BF3D3F7" wp14:editId="24176A1F">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41CAC" w14:textId="77777777" w:rsidR="00F145D3" w:rsidRDefault="00F145D3">
      <w:r>
        <w:separator/>
      </w:r>
    </w:p>
  </w:footnote>
  <w:footnote w:type="continuationSeparator" w:id="0">
    <w:p w14:paraId="58A6B5EF" w14:textId="77777777" w:rsidR="00F145D3" w:rsidRDefault="00F145D3">
      <w:r>
        <w:continuationSeparator/>
      </w:r>
    </w:p>
  </w:footnote>
  <w:footnote w:id="1">
    <w:p w14:paraId="21F330AD" w14:textId="38E8AE4D" w:rsidR="005C0862" w:rsidRDefault="005C0862">
      <w:pPr>
        <w:pStyle w:val="FootnoteText"/>
      </w:pPr>
      <w:r>
        <w:rPr>
          <w:rStyle w:val="FootnoteReference"/>
        </w:rPr>
        <w:footnoteRef/>
      </w:r>
      <w:r>
        <w:t xml:space="preserve"> </w:t>
      </w:r>
      <w:r>
        <w:rPr>
          <w:rFonts w:ascii="Arial" w:hAnsi="Arial" w:cs="Arial"/>
          <w:i/>
          <w:color w:val="0432FF"/>
        </w:rPr>
        <w:t>On the basis of their studies in the Plants unit, students should know that soil minerals provide only a small part of a plant’s mass.  But Trevor’s hypothesis is reasonable, so you may want to give students credit if they agree.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120"/>
      <w:gridCol w:w="3120"/>
      <w:gridCol w:w="3120"/>
    </w:tblGrid>
    <w:tr w:rsidR="2B924FBC" w14:paraId="7889EDD8" w14:textId="77777777" w:rsidTr="2B924FBC">
      <w:tc>
        <w:tcPr>
          <w:tcW w:w="3120" w:type="dxa"/>
        </w:tcPr>
        <w:p w14:paraId="54C1DF07" w14:textId="05228DAB" w:rsidR="2B924FBC" w:rsidRDefault="2B924FBC" w:rsidP="2B924FBC">
          <w:pPr>
            <w:pStyle w:val="Header"/>
            <w:ind w:left="-115"/>
          </w:pPr>
        </w:p>
      </w:tc>
      <w:tc>
        <w:tcPr>
          <w:tcW w:w="3120" w:type="dxa"/>
        </w:tcPr>
        <w:p w14:paraId="4296B952" w14:textId="416411DE" w:rsidR="2B924FBC" w:rsidRDefault="2B924FBC" w:rsidP="2B924FBC">
          <w:pPr>
            <w:pStyle w:val="Header"/>
            <w:jc w:val="center"/>
          </w:pPr>
        </w:p>
      </w:tc>
      <w:tc>
        <w:tcPr>
          <w:tcW w:w="3120" w:type="dxa"/>
        </w:tcPr>
        <w:p w14:paraId="5DC404D7" w14:textId="3FB22292" w:rsidR="2B924FBC" w:rsidRDefault="2B924FBC" w:rsidP="2B924FBC">
          <w:pPr>
            <w:pStyle w:val="Header"/>
            <w:ind w:right="-115"/>
            <w:jc w:val="right"/>
          </w:pPr>
        </w:p>
      </w:tc>
    </w:tr>
  </w:tbl>
  <w:p w14:paraId="356EF20A" w14:textId="6F562095" w:rsidR="2B924FBC" w:rsidRDefault="2B924FBC" w:rsidP="2B924F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A7453A4"/>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0"/>
  </w:num>
  <w:num w:numId="4">
    <w:abstractNumId w:val="4"/>
  </w:num>
  <w:num w:numId="5">
    <w:abstractNumId w:val="12"/>
  </w:num>
  <w:num w:numId="6">
    <w:abstractNumId w:val="19"/>
  </w:num>
  <w:num w:numId="7">
    <w:abstractNumId w:val="25"/>
  </w:num>
  <w:num w:numId="8">
    <w:abstractNumId w:val="23"/>
  </w:num>
  <w:num w:numId="9">
    <w:abstractNumId w:val="2"/>
  </w:num>
  <w:num w:numId="10">
    <w:abstractNumId w:val="5"/>
  </w:num>
  <w:num w:numId="11">
    <w:abstractNumId w:val="18"/>
  </w:num>
  <w:num w:numId="12">
    <w:abstractNumId w:val="11"/>
  </w:num>
  <w:num w:numId="13">
    <w:abstractNumId w:val="1"/>
  </w:num>
  <w:num w:numId="14">
    <w:abstractNumId w:val="16"/>
  </w:num>
  <w:num w:numId="15">
    <w:abstractNumId w:val="26"/>
  </w:num>
  <w:num w:numId="16">
    <w:abstractNumId w:val="17"/>
  </w:num>
  <w:num w:numId="17">
    <w:abstractNumId w:val="3"/>
  </w:num>
  <w:num w:numId="18">
    <w:abstractNumId w:val="7"/>
  </w:num>
  <w:num w:numId="19">
    <w:abstractNumId w:val="20"/>
  </w:num>
  <w:num w:numId="20">
    <w:abstractNumId w:val="21"/>
  </w:num>
  <w:num w:numId="21">
    <w:abstractNumId w:val="6"/>
  </w:num>
  <w:num w:numId="22">
    <w:abstractNumId w:val="24"/>
  </w:num>
  <w:num w:numId="23">
    <w:abstractNumId w:val="24"/>
  </w:num>
  <w:num w:numId="24">
    <w:abstractNumId w:val="15"/>
  </w:num>
  <w:num w:numId="25">
    <w:abstractNumId w:val="9"/>
  </w:num>
  <w:num w:numId="26">
    <w:abstractNumId w:val="8"/>
  </w:num>
  <w:num w:numId="27">
    <w:abstractNumId w:val="13"/>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206"/>
    <w:rsid w:val="0000605E"/>
    <w:rsid w:val="000348F6"/>
    <w:rsid w:val="00064F8F"/>
    <w:rsid w:val="00070215"/>
    <w:rsid w:val="00075559"/>
    <w:rsid w:val="00080F0A"/>
    <w:rsid w:val="0008784A"/>
    <w:rsid w:val="000A32B5"/>
    <w:rsid w:val="000B1B96"/>
    <w:rsid w:val="000C42BE"/>
    <w:rsid w:val="000C6EED"/>
    <w:rsid w:val="00120F8F"/>
    <w:rsid w:val="001227DB"/>
    <w:rsid w:val="00135C69"/>
    <w:rsid w:val="001401F3"/>
    <w:rsid w:val="0016032A"/>
    <w:rsid w:val="00184C6A"/>
    <w:rsid w:val="00187A44"/>
    <w:rsid w:val="001D30FF"/>
    <w:rsid w:val="00206DEE"/>
    <w:rsid w:val="0023266B"/>
    <w:rsid w:val="002A5C2F"/>
    <w:rsid w:val="00371E47"/>
    <w:rsid w:val="00374322"/>
    <w:rsid w:val="003A213B"/>
    <w:rsid w:val="003A656D"/>
    <w:rsid w:val="003B0B93"/>
    <w:rsid w:val="00430B14"/>
    <w:rsid w:val="00434AD8"/>
    <w:rsid w:val="004538B0"/>
    <w:rsid w:val="004F3C60"/>
    <w:rsid w:val="005236D3"/>
    <w:rsid w:val="00545934"/>
    <w:rsid w:val="00545D34"/>
    <w:rsid w:val="00547510"/>
    <w:rsid w:val="00550FC7"/>
    <w:rsid w:val="00591FD2"/>
    <w:rsid w:val="005B0865"/>
    <w:rsid w:val="005C0862"/>
    <w:rsid w:val="005D38CC"/>
    <w:rsid w:val="005F01A5"/>
    <w:rsid w:val="00625206"/>
    <w:rsid w:val="00660614"/>
    <w:rsid w:val="006E4132"/>
    <w:rsid w:val="006F40FB"/>
    <w:rsid w:val="007422D2"/>
    <w:rsid w:val="007526C4"/>
    <w:rsid w:val="00753653"/>
    <w:rsid w:val="00790720"/>
    <w:rsid w:val="007B1C78"/>
    <w:rsid w:val="007B7C48"/>
    <w:rsid w:val="007E01B1"/>
    <w:rsid w:val="007F4969"/>
    <w:rsid w:val="007F65AC"/>
    <w:rsid w:val="008423F7"/>
    <w:rsid w:val="00861A04"/>
    <w:rsid w:val="00883EC1"/>
    <w:rsid w:val="008C0907"/>
    <w:rsid w:val="008C1C0E"/>
    <w:rsid w:val="008D2996"/>
    <w:rsid w:val="008E016E"/>
    <w:rsid w:val="00954EA9"/>
    <w:rsid w:val="00983032"/>
    <w:rsid w:val="009B1D56"/>
    <w:rsid w:val="009E2593"/>
    <w:rsid w:val="00A1332F"/>
    <w:rsid w:val="00A40110"/>
    <w:rsid w:val="00A47864"/>
    <w:rsid w:val="00A54BB7"/>
    <w:rsid w:val="00A57915"/>
    <w:rsid w:val="00A95B00"/>
    <w:rsid w:val="00AC2F97"/>
    <w:rsid w:val="00B47AA3"/>
    <w:rsid w:val="00B51095"/>
    <w:rsid w:val="00B56E42"/>
    <w:rsid w:val="00BB2A96"/>
    <w:rsid w:val="00BB67BB"/>
    <w:rsid w:val="00BD20A9"/>
    <w:rsid w:val="00C21E3E"/>
    <w:rsid w:val="00C26371"/>
    <w:rsid w:val="00C451A7"/>
    <w:rsid w:val="00C77DF5"/>
    <w:rsid w:val="00CA47D3"/>
    <w:rsid w:val="00CE47B9"/>
    <w:rsid w:val="00D90258"/>
    <w:rsid w:val="00DA3FDD"/>
    <w:rsid w:val="00DD04A3"/>
    <w:rsid w:val="00E4277E"/>
    <w:rsid w:val="00E608FF"/>
    <w:rsid w:val="00E61F11"/>
    <w:rsid w:val="00EF24FC"/>
    <w:rsid w:val="00F145D3"/>
    <w:rsid w:val="00F17224"/>
    <w:rsid w:val="00F316A2"/>
    <w:rsid w:val="00F76AEE"/>
    <w:rsid w:val="00FD1905"/>
    <w:rsid w:val="060A4283"/>
    <w:rsid w:val="0829FBBC"/>
    <w:rsid w:val="114D2197"/>
    <w:rsid w:val="16252129"/>
    <w:rsid w:val="1A94DE79"/>
    <w:rsid w:val="1D01D0E9"/>
    <w:rsid w:val="2419F059"/>
    <w:rsid w:val="2B924FBC"/>
    <w:rsid w:val="2D12992A"/>
    <w:rsid w:val="33395AFE"/>
    <w:rsid w:val="394358F2"/>
    <w:rsid w:val="3A1D4AFD"/>
    <w:rsid w:val="3EB81272"/>
    <w:rsid w:val="41B62A82"/>
    <w:rsid w:val="469D188D"/>
    <w:rsid w:val="53600E8C"/>
    <w:rsid w:val="58665D9A"/>
    <w:rsid w:val="5A1E48CA"/>
    <w:rsid w:val="5B3833A1"/>
    <w:rsid w:val="5E685218"/>
    <w:rsid w:val="69BE5017"/>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6B2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Error"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Workshee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CTIME_Worksheet_Template.dotx</Template>
  <TotalTime>16</TotalTime>
  <Pages>4</Pages>
  <Words>1309</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59</cp:revision>
  <dcterms:created xsi:type="dcterms:W3CDTF">2017-05-26T14:20:00Z</dcterms:created>
  <dcterms:modified xsi:type="dcterms:W3CDTF">2019-08-27T23:04:00Z</dcterms:modified>
</cp:coreProperties>
</file>